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F29DF" w:rsidTr="00BF29DF">
        <w:tc>
          <w:tcPr>
            <w:tcW w:w="14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BF29DF" w:rsidRDefault="00BF29DF" w:rsidP="003E3C0F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</w:pPr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Analiza i ocena istotności </w:t>
            </w:r>
            <w:proofErr w:type="spellStart"/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ryzyk</w:t>
            </w:r>
            <w:proofErr w:type="spellEnd"/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 w realizacji celów i zadań szkoły w roku </w:t>
            </w:r>
            <w:r w:rsidR="00A92DE3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2022</w:t>
            </w:r>
          </w:p>
        </w:tc>
      </w:tr>
    </w:tbl>
    <w:p w:rsidR="008A4D5B" w:rsidRPr="008A4D5B" w:rsidRDefault="008A4D5B" w:rsidP="008A4D5B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8A4D5B" w:rsidRPr="008A4D5B" w:rsidRDefault="008A4D5B" w:rsidP="008A4D5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8A4D5B">
        <w:rPr>
          <w:rFonts w:ascii="Cambria" w:hAnsi="Cambria"/>
          <w:b/>
          <w:bCs/>
          <w:i/>
          <w:iCs/>
          <w:sz w:val="20"/>
          <w:szCs w:val="20"/>
        </w:rPr>
        <w:t xml:space="preserve">Objaśnienia:        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Prawdopodobieństwo szacowane w skali 1 – 10, skutki szacowane w skali 1 – 10.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 xml:space="preserve">Reakcja na ryzyko: </w:t>
      </w:r>
      <w:r w:rsidRPr="008A4D5B">
        <w:rPr>
          <w:rFonts w:ascii="Cambria" w:hAnsi="Cambria" w:cs="Arial"/>
          <w:b/>
          <w:bCs/>
          <w:sz w:val="20"/>
          <w:szCs w:val="20"/>
        </w:rPr>
        <w:t>T</w:t>
      </w:r>
      <w:r w:rsidRPr="008A4D5B">
        <w:rPr>
          <w:rFonts w:ascii="Cambria" w:hAnsi="Cambria" w:cs="Arial"/>
          <w:sz w:val="20"/>
          <w:szCs w:val="20"/>
        </w:rPr>
        <w:t xml:space="preserve"> – tolerowanie;   </w:t>
      </w:r>
      <w:r w:rsidRPr="008A4D5B">
        <w:rPr>
          <w:rFonts w:ascii="Cambria" w:hAnsi="Cambria" w:cs="Arial"/>
          <w:b/>
          <w:sz w:val="20"/>
          <w:szCs w:val="20"/>
        </w:rPr>
        <w:t>P</w:t>
      </w:r>
      <w:r w:rsidRPr="008A4D5B">
        <w:rPr>
          <w:rFonts w:ascii="Cambria" w:hAnsi="Cambria" w:cs="Arial"/>
          <w:sz w:val="20"/>
          <w:szCs w:val="20"/>
        </w:rPr>
        <w:t xml:space="preserve"> – przeniesienie;     </w:t>
      </w:r>
      <w:r w:rsidRPr="008A4D5B">
        <w:rPr>
          <w:rFonts w:ascii="Cambria" w:hAnsi="Cambria" w:cs="Arial"/>
          <w:b/>
          <w:sz w:val="20"/>
          <w:szCs w:val="20"/>
        </w:rPr>
        <w:t>A</w:t>
      </w:r>
      <w:r w:rsidRPr="008A4D5B">
        <w:rPr>
          <w:rFonts w:ascii="Cambria" w:hAnsi="Cambria" w:cs="Arial"/>
          <w:sz w:val="20"/>
          <w:szCs w:val="20"/>
        </w:rPr>
        <w:t xml:space="preserve"> – akceptacja;    </w:t>
      </w:r>
      <w:r w:rsidRPr="008A4D5B">
        <w:rPr>
          <w:rFonts w:ascii="Cambria" w:hAnsi="Cambria" w:cs="Arial"/>
          <w:b/>
          <w:sz w:val="20"/>
          <w:szCs w:val="20"/>
        </w:rPr>
        <w:t>D</w:t>
      </w:r>
      <w:r w:rsidRPr="008A4D5B">
        <w:rPr>
          <w:rFonts w:ascii="Cambria" w:hAnsi="Cambria" w:cs="Arial"/>
          <w:sz w:val="20"/>
          <w:szCs w:val="20"/>
        </w:rPr>
        <w:t xml:space="preserve"> -  działanie;    </w:t>
      </w:r>
      <w:r w:rsidRPr="008A4D5B">
        <w:rPr>
          <w:rFonts w:ascii="Cambria" w:hAnsi="Cambria" w:cs="Arial"/>
          <w:b/>
          <w:sz w:val="20"/>
          <w:szCs w:val="20"/>
        </w:rPr>
        <w:t>W</w:t>
      </w:r>
      <w:r w:rsidRPr="008A4D5B">
        <w:rPr>
          <w:rFonts w:ascii="Cambria" w:hAnsi="Cambria" w:cs="Arial"/>
          <w:sz w:val="20"/>
          <w:szCs w:val="20"/>
        </w:rPr>
        <w:t xml:space="preserve"> – wycofanie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Istotność ryzyka: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niska o wartości 10 i mniejszej;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średnia o wartości powyżej 10 i mniejszej lub równej 50;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wysoka – o wartości powyżej 50.</w:t>
      </w:r>
    </w:p>
    <w:p w:rsidR="008A4D5B" w:rsidRPr="008A4D5B" w:rsidRDefault="008A4D5B" w:rsidP="008A4D5B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3828"/>
        <w:gridCol w:w="673"/>
        <w:gridCol w:w="673"/>
        <w:gridCol w:w="673"/>
        <w:gridCol w:w="674"/>
        <w:gridCol w:w="1559"/>
        <w:gridCol w:w="3827"/>
      </w:tblGrid>
      <w:tr w:rsidR="00E43408" w:rsidRPr="008A4D5B" w:rsidTr="00BF29DF">
        <w:trPr>
          <w:cantSplit/>
          <w:trHeight w:val="2372"/>
        </w:trPr>
        <w:tc>
          <w:tcPr>
            <w:tcW w:w="2268" w:type="dxa"/>
            <w:shd w:val="clear" w:color="auto" w:fill="FFFFFF" w:themeFill="background1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Cel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/</w:t>
            </w: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zadanie: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8A4D5B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Nr ryzyka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Zdefiniowane ryzyko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Prawdopodobieństwo wystąpienia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Skutki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Istotność ryzyka                 P x S</w:t>
            </w:r>
          </w:p>
        </w:tc>
        <w:tc>
          <w:tcPr>
            <w:tcW w:w="674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Reakcja na ryzyko</w:t>
            </w:r>
          </w:p>
        </w:tc>
        <w:tc>
          <w:tcPr>
            <w:tcW w:w="1559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Właściciel ryzyka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4D5B" w:rsidRPr="008A4D5B" w:rsidRDefault="004F108B" w:rsidP="004F108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Planowane działania </w:t>
            </w:r>
            <w:r w:rsidR="008A4D5B"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w celu obniżenia skutków ryzyka</w:t>
            </w:r>
          </w:p>
        </w:tc>
      </w:tr>
      <w:tr w:rsidR="006776E9" w:rsidRPr="008A4D5B" w:rsidTr="004F108B">
        <w:trPr>
          <w:trHeight w:val="360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85060F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Realizacja podstawy progra</w:t>
            </w:r>
            <w:r w:rsidR="004F108B">
              <w:rPr>
                <w:rFonts w:ascii="Cambria" w:hAnsi="Cambria"/>
                <w:sz w:val="20"/>
                <w:szCs w:val="20"/>
              </w:rPr>
              <w:t xml:space="preserve">mowej z poszczególnych edukacji </w:t>
            </w:r>
            <w:r w:rsidRPr="008A4D5B">
              <w:rPr>
                <w:rFonts w:ascii="Cambria" w:hAnsi="Cambria"/>
                <w:sz w:val="20"/>
                <w:szCs w:val="20"/>
              </w:rPr>
              <w:t xml:space="preserve">przedmiotowych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E434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Niezrealizowanie podstawy programowej wskutek absencji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yrektor</w:t>
            </w:r>
            <w:r>
              <w:rPr>
                <w:rFonts w:ascii="Cambria" w:hAnsi="Cambria"/>
                <w:sz w:val="20"/>
                <w:szCs w:val="20"/>
              </w:rPr>
              <w:t>, inspektor ds. bhp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8A4D5B" w:rsidP="006776E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Stosowanie procedur bezpieczeństwa w celu ochron</w:t>
            </w:r>
            <w:r w:rsidR="006E5FAC">
              <w:rPr>
                <w:rFonts w:ascii="Cambria" w:hAnsi="Cambria"/>
                <w:sz w:val="20"/>
                <w:szCs w:val="20"/>
              </w:rPr>
              <w:t>y przed zakażeniem epidemicznym.</w:t>
            </w:r>
          </w:p>
          <w:p w:rsidR="008A4D5B" w:rsidRPr="008A4D5B" w:rsidRDefault="008A4D5B" w:rsidP="006776E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Opracowanie kart oceny ryzyka zawodowego i zapoznanie nauczycieli</w:t>
            </w:r>
            <w:r w:rsidR="0085060F">
              <w:rPr>
                <w:rFonts w:ascii="Cambria" w:hAnsi="Cambria"/>
                <w:sz w:val="20"/>
                <w:szCs w:val="20"/>
              </w:rPr>
              <w:t>, przydzielanie zastępstw za nieobecnych nauczycieli, zatrudnienie na zastępstwo w przypadku dłuższej nieobecności nauczyciela</w:t>
            </w:r>
          </w:p>
        </w:tc>
      </w:tr>
      <w:tr w:rsidR="006776E9" w:rsidRPr="008A4D5B" w:rsidTr="004F108B">
        <w:trPr>
          <w:trHeight w:val="40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251B3" w:rsidRDefault="008A4D5B" w:rsidP="004251B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Braki kadrowe w zak</w:t>
            </w:r>
            <w:r w:rsidR="004251B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resie nauczycieli do niektórych </w:t>
            </w: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przedmiotów</w:t>
            </w:r>
          </w:p>
          <w:p w:rsidR="008A4D5B" w:rsidRPr="0085060F" w:rsidRDefault="006E5FAC" w:rsidP="004251B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5060F" w:rsidRDefault="008A4D5B" w:rsidP="0085060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Skierowanie 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nauczyciel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na studia podyplo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mowe,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umieszczenie 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ogłoszenia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pracę na stronie KO we Wrocławiu oraz PUP w Trzebnicy</w:t>
            </w:r>
          </w:p>
        </w:tc>
      </w:tr>
      <w:tr w:rsidR="006776E9" w:rsidRPr="008A4D5B" w:rsidTr="004F108B">
        <w:trPr>
          <w:trHeight w:val="33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E4340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Niemożność organizacji zastępstw za nieobecnych nauczycieli, zgodnie z wymaganiami kwalifikacyjnymi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</w:p>
        </w:tc>
        <w:tc>
          <w:tcPr>
            <w:tcW w:w="3827" w:type="dxa"/>
            <w:shd w:val="clear" w:color="auto" w:fill="auto"/>
          </w:tcPr>
          <w:p w:rsidR="008A4D5B" w:rsidRPr="000024F6" w:rsidRDefault="000024F6" w:rsidP="006E5FA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</w:t>
            </w: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rzydzielanie zastępstw nauczycielom przedmiotów pokrewnych</w:t>
            </w:r>
          </w:p>
        </w:tc>
      </w:tr>
      <w:tr w:rsidR="006776E9" w:rsidRPr="008A4D5B" w:rsidTr="004F108B">
        <w:trPr>
          <w:trHeight w:val="33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E4340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Niedostateczne wyposażenie pracowni    w sprzęt i pomoce dydaktyczne umożliwiające realizację podstawy programowej zgodnie z zaleceniami i warunkami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6E5FAC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0024F6" w:rsidRDefault="000024F6" w:rsidP="006776E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Z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akup lub pozyskanie z programów rządowych lub europejskich środków lub wyposażenia</w:t>
            </w: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, a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plikacja do programów unijnych</w:t>
            </w:r>
          </w:p>
        </w:tc>
      </w:tr>
      <w:tr w:rsidR="006776E9" w:rsidRPr="008A4D5B" w:rsidTr="00893A9C">
        <w:trPr>
          <w:trHeight w:val="139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893A9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Niemożliwość realizacji wszystkich treści programowych   z zastosowaniem zalecanych warunków i zaleceń MEN wycieczki, wyjścia do kina, teatru, ćwiczenia praktyczne) w procesie nauczania na odległość.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nauczyciele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Dostosowanie sposobów realizacji treści programowych do techniki nauczania</w:t>
            </w:r>
          </w:p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Korzystanie z portali edukacyjnych oraz rozpoznanie ich zasobów</w:t>
            </w:r>
          </w:p>
        </w:tc>
      </w:tr>
      <w:tr w:rsidR="006776E9" w:rsidRPr="008A4D5B" w:rsidTr="004F108B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Niedostateczny nadzór nad monitorowaniem realizacji podstaw programowych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prowadzenie obowiązku opracowania w przedziale tygodniowym planowych treści do realizacji</w:t>
            </w:r>
            <w:r>
              <w:rPr>
                <w:rFonts w:ascii="Cambria" w:hAnsi="Cambria"/>
                <w:sz w:val="20"/>
                <w:szCs w:val="20"/>
              </w:rPr>
              <w:t>, kontrola realizacji treści kształcenia w e- dzienniku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776E9" w:rsidRPr="008A4D5B" w:rsidTr="004F108B">
        <w:trPr>
          <w:trHeight w:val="384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0024F6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Poprawa efektywności nauczania i wyników egzaminów zewnętrznych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Obniżenie kompetencji uczniów potwierdzane niezadawalającymi wynikami na egzaminach zewnętrznych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0024F6" w:rsidP="00F3498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Organizacja 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dodatkowych zajęć</w:t>
            </w:r>
            <w:r>
              <w:rPr>
                <w:rFonts w:ascii="Cambria" w:hAnsi="Cambria"/>
                <w:sz w:val="20"/>
                <w:szCs w:val="20"/>
              </w:rPr>
              <w:t xml:space="preserve"> z przedmiotów wiodących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 xml:space="preserve"> uczniom klas najstarszych</w:t>
            </w:r>
            <w:r>
              <w:rPr>
                <w:rFonts w:ascii="Cambria" w:hAnsi="Cambria"/>
                <w:sz w:val="20"/>
                <w:szCs w:val="20"/>
              </w:rPr>
              <w:t>, konsultacje dla uczniów</w:t>
            </w:r>
            <w:r w:rsidR="00F34983">
              <w:rPr>
                <w:rFonts w:ascii="Cambria" w:hAnsi="Cambria"/>
                <w:sz w:val="20"/>
                <w:szCs w:val="20"/>
              </w:rPr>
              <w:t>, próbne egzaminy, podwyższenie świadomości rodziców związanej z systematycznym nabywaniem wiedzy i umiejętności</w:t>
            </w:r>
            <w:r w:rsidR="004251B3">
              <w:rPr>
                <w:rFonts w:ascii="Cambria" w:hAnsi="Cambria"/>
                <w:sz w:val="20"/>
                <w:szCs w:val="20"/>
              </w:rPr>
              <w:t>, realizacja zajęć wspomagających po zdalnym nauczaniu</w:t>
            </w:r>
          </w:p>
        </w:tc>
      </w:tr>
      <w:tr w:rsidR="00973E88" w:rsidRPr="008A4D5B" w:rsidTr="004F108B">
        <w:trPr>
          <w:trHeight w:val="384"/>
        </w:trPr>
        <w:tc>
          <w:tcPr>
            <w:tcW w:w="2268" w:type="dxa"/>
            <w:vMerge/>
            <w:shd w:val="clear" w:color="auto" w:fill="auto"/>
            <w:textDirection w:val="btLr"/>
          </w:tcPr>
          <w:p w:rsidR="00973E88" w:rsidRPr="008A4D5B" w:rsidRDefault="00973E88" w:rsidP="000024F6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3E88" w:rsidRDefault="004F5D12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973E88" w:rsidRPr="00DD49B8" w:rsidRDefault="00973E88" w:rsidP="008479AA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Brak motywacji </w:t>
            </w:r>
            <w:r w:rsidR="008479AA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(niechęć) </w:t>
            </w: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uczniów do nauki</w:t>
            </w:r>
            <w:r w:rsidR="00BE4196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i szkoły skutkująca dużymi brakami edukacyjnymi</w:t>
            </w:r>
            <w:r w:rsidR="00DD49B8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oraz niskim wynikiem egzaminów zewnętrznych</w:t>
            </w:r>
            <w:r w:rsidR="00DD49B8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73E88" w:rsidRPr="00DD49B8" w:rsidRDefault="00DD49B8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73E88" w:rsidRPr="00DD49B8" w:rsidRDefault="00DD49B8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73E88" w:rsidRPr="00DD49B8" w:rsidRDefault="00DD49B8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73E88" w:rsidRPr="00DD49B8" w:rsidRDefault="00BE4196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E88" w:rsidRPr="00DD49B8" w:rsidRDefault="00973E88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nauczyciele, pedagog, psycholog</w:t>
            </w:r>
          </w:p>
        </w:tc>
        <w:tc>
          <w:tcPr>
            <w:tcW w:w="3827" w:type="dxa"/>
            <w:shd w:val="clear" w:color="auto" w:fill="auto"/>
          </w:tcPr>
          <w:p w:rsidR="00973E88" w:rsidRPr="004F5D12" w:rsidRDefault="004F5D12" w:rsidP="00DD49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4F5D1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Dostosowanie wymagań do możliwości </w:t>
            </w: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psychofizycznych </w:t>
            </w:r>
            <w:r w:rsidRPr="004F5D1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ucznia, budowanie przyjaznej atmosfery w szkole</w:t>
            </w:r>
            <w:r w:rsidR="00DD49B8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 dobrych relacji z uczniami,</w:t>
            </w:r>
            <w:r w:rsidR="00DD49B8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 podnoszenie  świadomości uczniów i rodziców, że zdobyta wiedza jest ważnym elementem  w życiu codziennym, wzbogacenie oferty edukacyjnej dla uczniów</w:t>
            </w:r>
          </w:p>
        </w:tc>
      </w:tr>
      <w:tr w:rsidR="006776E9" w:rsidRPr="008A4D5B" w:rsidTr="00F34983">
        <w:trPr>
          <w:trHeight w:val="107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D49B8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4251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 xml:space="preserve">Brak dodatkowych godzin na prowadzenie </w:t>
            </w:r>
            <w:r w:rsidR="000024F6">
              <w:rPr>
                <w:rFonts w:ascii="Cambria" w:hAnsi="Cambria"/>
                <w:sz w:val="20"/>
                <w:szCs w:val="20"/>
              </w:rPr>
              <w:t xml:space="preserve">zajęć dydaktyczno-wyrównawczych, </w:t>
            </w:r>
            <w:proofErr w:type="spellStart"/>
            <w:r w:rsidR="000024F6">
              <w:rPr>
                <w:rFonts w:ascii="Cambria" w:hAnsi="Cambria"/>
                <w:sz w:val="20"/>
                <w:szCs w:val="20"/>
              </w:rPr>
              <w:t>korekcyjno</w:t>
            </w:r>
            <w:proofErr w:type="spellEnd"/>
            <w:r w:rsidR="000024F6">
              <w:rPr>
                <w:rFonts w:ascii="Cambria" w:hAnsi="Cambria"/>
                <w:sz w:val="20"/>
                <w:szCs w:val="20"/>
              </w:rPr>
              <w:t xml:space="preserve"> – kompensacyjnych, </w:t>
            </w:r>
            <w:r w:rsidR="004251B3">
              <w:rPr>
                <w:rFonts w:ascii="Cambria" w:hAnsi="Cambria"/>
                <w:sz w:val="20"/>
                <w:szCs w:val="20"/>
              </w:rPr>
              <w:t>zajęć rozwijających uzdolnienia</w:t>
            </w:r>
            <w:r w:rsidR="0002094E">
              <w:rPr>
                <w:rFonts w:ascii="Cambria" w:hAnsi="Cambria"/>
                <w:sz w:val="20"/>
                <w:szCs w:val="20"/>
              </w:rPr>
              <w:t>, koła zainteresowań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D5B" w:rsidRPr="000024F6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>Wystąpienie do organu prowadzącego</w:t>
            </w:r>
            <w:r w:rsidR="000024F6">
              <w:rPr>
                <w:rFonts w:ascii="Cambria" w:hAnsi="Cambria"/>
                <w:sz w:val="20"/>
                <w:szCs w:val="20"/>
              </w:rPr>
              <w:t xml:space="preserve"> o dodatkowe godziny, pozyskanie środków finansowych z rezerwy oświatowej, aplikacja do projektów unijnych</w:t>
            </w:r>
          </w:p>
        </w:tc>
      </w:tr>
      <w:tr w:rsidR="006776E9" w:rsidRPr="008A4D5B" w:rsidTr="00F34983">
        <w:trPr>
          <w:trHeight w:val="141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D49B8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A4D5B" w:rsidRPr="004F108B" w:rsidRDefault="008A4D5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Niewdrażanie wniosków z nadzoru pedagogicznego do bieżącej pracy tj. zapisów o sposobach realizacji wniosków z nadzoru pedagogicznego wskazanych do realizacji </w:t>
            </w:r>
            <w:r w:rsidR="004F108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w sprawozdaniu</w:t>
            </w: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4F108B" w:rsidRDefault="004F108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</w:t>
            </w:r>
            <w:r w:rsidR="008A4D5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rowadzenie kontroli okresowych</w:t>
            </w:r>
          </w:p>
        </w:tc>
      </w:tr>
      <w:tr w:rsidR="006776E9" w:rsidRPr="008A4D5B" w:rsidTr="001F084F">
        <w:trPr>
          <w:trHeight w:val="28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A4D5B" w:rsidRPr="001F084F" w:rsidRDefault="008A4D5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Nieskuteczne nauczanie z powodu niedostosowywania metod kształcenia do sposobów uczenia się uczniów, a także systematycznego wspierania procesu kształcenia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F084F" w:rsidRDefault="004F108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, lider WDN</w:t>
            </w:r>
          </w:p>
        </w:tc>
        <w:tc>
          <w:tcPr>
            <w:tcW w:w="3827" w:type="dxa"/>
            <w:shd w:val="clear" w:color="auto" w:fill="auto"/>
          </w:tcPr>
          <w:p w:rsidR="008A4D5B" w:rsidRPr="001F084F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Przeprowadzenie szkolenia o sposobach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efektywnego nauczania, technik</w:t>
            </w:r>
            <w:r w:rsidR="001F084F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ach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sprzyjających zapamiętywaniu i zrozumieniu oraz </w:t>
            </w:r>
            <w:r w:rsidR="001F084F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metodach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do zastosowania w bieżącej pracy nauczyciela i w nauce samodzielnej ucznia.</w:t>
            </w:r>
          </w:p>
        </w:tc>
      </w:tr>
      <w:tr w:rsidR="006776E9" w:rsidRPr="008A4D5B" w:rsidTr="00F34983">
        <w:trPr>
          <w:trHeight w:val="72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A4D5B" w:rsidRPr="004F108B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Niedostateczna wiedza nauczycieli   z zakresu metodyki kształcenia zdalnego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4F108B" w:rsidRDefault="004F108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l</w:t>
            </w:r>
            <w:r w:rsidR="008A4D5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ider WDN</w:t>
            </w:r>
          </w:p>
        </w:tc>
        <w:tc>
          <w:tcPr>
            <w:tcW w:w="3827" w:type="dxa"/>
            <w:shd w:val="clear" w:color="auto" w:fill="auto"/>
          </w:tcPr>
          <w:p w:rsidR="008A4D5B" w:rsidRPr="004F108B" w:rsidRDefault="001F084F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Szkolenia dla nauczycieli z platformy MS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4251B3" w:rsidRPr="008A4D5B" w:rsidRDefault="004251B3" w:rsidP="001F084F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Naruszenie praw i godności osób, których dan</w:t>
            </w:r>
            <w:r>
              <w:rPr>
                <w:rFonts w:ascii="Cambria" w:hAnsi="Cambria"/>
                <w:sz w:val="20"/>
                <w:szCs w:val="20"/>
              </w:rPr>
              <w:t xml:space="preserve">e osobowe są przetwarzane przez </w:t>
            </w:r>
            <w:r w:rsidRPr="008A4D5B">
              <w:rPr>
                <w:rFonts w:ascii="Cambria" w:hAnsi="Cambria"/>
                <w:sz w:val="20"/>
                <w:szCs w:val="20"/>
              </w:rPr>
              <w:t>administratora</w:t>
            </w: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Nieuprawnione udostępnienie danych osobowych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51B3" w:rsidRPr="00A172D4" w:rsidRDefault="004251B3" w:rsidP="00A172D4">
            <w:pPr>
              <w:pStyle w:val="Zawartotabeli"/>
              <w:snapToGrid w:val="0"/>
              <w:jc w:val="both"/>
              <w:rPr>
                <w:rFonts w:ascii="Cambria" w:eastAsia="Thorndale AMT" w:hAnsi="Cambria" w:cs="Times New Roman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Wdrożenie polityk bezpieczeństwa przetwarzania danych osobowych, szkolenia dla pracowników, audyt wewnętrzny, 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zapewnienie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aktualizacji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oprogramowania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antywirusowego, z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apewnienie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legaln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oprogramowania</w:t>
            </w:r>
            <w:r w:rsidR="007932F8">
              <w:rPr>
                <w:rFonts w:ascii="Cambria" w:hAnsi="Cambria" w:cs="Times New Roman"/>
                <w:sz w:val="20"/>
                <w:szCs w:val="20"/>
              </w:rPr>
              <w:t>, przestrzeganie procedur, szkolenia pracowników</w:t>
            </w:r>
          </w:p>
          <w:p w:rsidR="004251B3" w:rsidRPr="001F084F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Kradzież danych osobowych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Błędy w aplikacjach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Ataki na oprogramowanie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DOS, DDOS – zmasowany atak na stronę www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Adminis</w:t>
            </w: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trator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Łamanie i pozyskiwanie haseł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Złośliwe oprogramowanie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DD49B8" w:rsidP="001F08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Phishing</w:t>
            </w:r>
            <w:proofErr w:type="spellEnd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cybersguatting</w:t>
            </w:r>
            <w:proofErr w:type="spellEnd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B94740">
        <w:trPr>
          <w:trHeight w:val="1420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Default="00DD49B8" w:rsidP="001F08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</w:t>
            </w:r>
            <w:r w:rsidR="00C91421">
              <w:rPr>
                <w:rFonts w:ascii="Cambria" w:hAnsi="Cambria"/>
                <w:color w:val="000000" w:themeColor="text1"/>
                <w:sz w:val="20"/>
                <w:szCs w:val="20"/>
              </w:rPr>
              <w:t>eprzestrzeganie zasad ochrony danych osobowych przez pracowników (np. niestosowanie zasady czystego biurka/ekrany, ochrony haseł, niezamykanie pomieszczeń, szaf, biurek)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C9142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shd w:val="clear" w:color="auto" w:fill="auto"/>
          </w:tcPr>
          <w:p w:rsidR="004251B3" w:rsidRPr="000024F6" w:rsidRDefault="007932F8" w:rsidP="005154BB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procedur, k</w:t>
            </w:r>
            <w:r w:rsidR="0002094E" w:rsidRPr="005154BB">
              <w:rPr>
                <w:rFonts w:ascii="Cambria" w:hAnsi="Cambria"/>
                <w:color w:val="000000" w:themeColor="text1"/>
                <w:sz w:val="20"/>
                <w:szCs w:val="20"/>
              </w:rPr>
              <w:t>ontrole</w:t>
            </w:r>
            <w:r w:rsidR="005154BB" w:rsidRPr="005154B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pomieszczeń w czasie przerw i</w:t>
            </w:r>
            <w:r w:rsidR="0002094E" w:rsidRPr="005154B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po zajęciach lekcyjnych, szkolenia w zakresie ochrony danych osobowych</w:t>
            </w:r>
          </w:p>
        </w:tc>
      </w:tr>
      <w:tr w:rsidR="006776E9" w:rsidRPr="008A4D5B" w:rsidTr="00DC6EB5">
        <w:trPr>
          <w:trHeight w:val="836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D851C7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lastRenderedPageBreak/>
              <w:t>Realizacja skutecznego procesu wychowawczego w szczególności służącemu eliminowaniu lub ograniczania form przemocy fizycznej, cybe</w:t>
            </w:r>
            <w:r w:rsidR="00DC6EB5">
              <w:rPr>
                <w:rFonts w:ascii="Cambria" w:hAnsi="Cambria"/>
                <w:sz w:val="20"/>
                <w:szCs w:val="20"/>
              </w:rPr>
              <w:t>rprzemocy  i działań autodestru</w:t>
            </w:r>
            <w:r w:rsidRPr="008A4D5B">
              <w:rPr>
                <w:rFonts w:ascii="Cambria" w:hAnsi="Cambria"/>
                <w:sz w:val="20"/>
                <w:szCs w:val="20"/>
              </w:rPr>
              <w:t xml:space="preserve">kcyjnych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DD49B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DD49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Niesystematyczna realizacja programu wychowawczo-profilaktycznego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dyrektor, wychowawcy klas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Kontrole w ramach sprawowanego nadzoru pedagogicznego</w:t>
            </w:r>
          </w:p>
        </w:tc>
      </w:tr>
      <w:tr w:rsidR="006776E9" w:rsidRPr="008A4D5B" w:rsidTr="00D851C7">
        <w:trPr>
          <w:trHeight w:val="100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Brak umiejętności wychowawczych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02094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02094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851C7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Skierowanie na formy doskonalenia zewnętrznego</w:t>
            </w:r>
            <w:r w:rsidR="00D851C7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, współpraca z nauczycielami specjalistami oraz Poradni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ą </w:t>
            </w:r>
            <w:proofErr w:type="spellStart"/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Pedagogiczna, współpraca z rodzicami</w:t>
            </w:r>
          </w:p>
        </w:tc>
      </w:tr>
      <w:tr w:rsidR="006776E9" w:rsidRPr="008A4D5B" w:rsidTr="00DC6EB5">
        <w:trPr>
          <w:trHeight w:val="66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DC6EB5" w:rsidRDefault="00DD49B8" w:rsidP="00F34983">
            <w:pPr>
              <w:spacing w:after="0" w:line="240" w:lineRule="auto"/>
              <w:ind w:left="485" w:hanging="425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010CD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Nierozpoznanie przez wychowawców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, nauczycieli</w:t>
            </w: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ofiar 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przemocy i uzależnień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010CD9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DC6EB5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Pomoc pedagoga </w:t>
            </w:r>
            <w:r w:rsidR="00D851C7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 psychologa </w:t>
            </w: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szkolnego</w:t>
            </w:r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współpraca z Poradnią </w:t>
            </w:r>
            <w:proofErr w:type="spellStart"/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–</w:t>
            </w:r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Pedagogiczną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i innymi instytucjami wspierającymi</w:t>
            </w:r>
          </w:p>
        </w:tc>
      </w:tr>
      <w:tr w:rsidR="006776E9" w:rsidRPr="008A4D5B" w:rsidTr="00B94740">
        <w:trPr>
          <w:trHeight w:val="982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DC6EB5" w:rsidRDefault="00DD49B8" w:rsidP="00F34983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Mały wymiar godzin pedagoga szkolnego i psychologa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02094E" w:rsidP="0002094E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Sukcesywne występowanie</w:t>
            </w:r>
            <w:r w:rsidR="008A4D5B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 organu prowadzącego</w:t>
            </w:r>
            <w:r w:rsidR="00DC6EB5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zwiększenie godzin dla pedagoga i psychologa</w:t>
            </w:r>
          </w:p>
        </w:tc>
      </w:tr>
      <w:tr w:rsidR="00B94740" w:rsidRPr="008A4D5B" w:rsidTr="00B94740">
        <w:trPr>
          <w:trHeight w:val="2824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DC6EB5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Wspieranie uczniów                     z orzeczeniami                        i opiniami w rozwoju stosownie do ich potrzeb i możliwości 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B94740" w:rsidRPr="00DC6EB5" w:rsidRDefault="00B94740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Nieświadczenie pomocy psychologiczno-pedagogicznej w bieżącej pracy z uczniem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klas, pedagog, psycholog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logopeda</w:t>
            </w:r>
          </w:p>
        </w:tc>
        <w:tc>
          <w:tcPr>
            <w:tcW w:w="3827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tycznego nadzoru pedagogicznego, systematyczne prowadzenie dokumentacji udzielania pomocy p – p, obserwacje uczniów, kierowanie uczniów na badania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pedagogiczne, współpraca z nauczycielami specjalistami oraz instytucjami wspierającymi, organizacja zajęć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dydaktyczno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wyrównawczych,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korekcyjno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kompensacyjnych, zajęć rozwijających</w:t>
            </w:r>
          </w:p>
        </w:tc>
      </w:tr>
      <w:tr w:rsidR="00B94740" w:rsidRPr="008A4D5B" w:rsidTr="00B94740">
        <w:trPr>
          <w:trHeight w:val="93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Brak opracowania zasad dostosowania wymaganiach edukacyjnych przez nauczycieli przedmiotowych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klas, pedagog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psycholog</w:t>
            </w:r>
          </w:p>
        </w:tc>
        <w:tc>
          <w:tcPr>
            <w:tcW w:w="3827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dogłębna analiza zaleceń zawartych w opiniach i orzeczeniach</w:t>
            </w:r>
          </w:p>
        </w:tc>
      </w:tr>
      <w:tr w:rsidR="00B94740" w:rsidRPr="008A4D5B" w:rsidTr="00B94740">
        <w:trPr>
          <w:trHeight w:val="879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Ograniczona liczba godzin na pomoc psychologiczno-pedagogiczną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Wystąpienie do organu prowadzącego</w:t>
            </w:r>
          </w:p>
        </w:tc>
      </w:tr>
      <w:tr w:rsidR="007A6DDE" w:rsidRPr="008A4D5B" w:rsidTr="00B94740">
        <w:trPr>
          <w:trHeight w:val="1055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7A6DDE" w:rsidRPr="008A4D5B" w:rsidRDefault="007A6DDE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lastRenderedPageBreak/>
              <w:t xml:space="preserve">Wydatkowanie środków zgodnie                          z planem finansowym </w:t>
            </w:r>
          </w:p>
        </w:tc>
        <w:tc>
          <w:tcPr>
            <w:tcW w:w="567" w:type="dxa"/>
            <w:shd w:val="clear" w:color="auto" w:fill="auto"/>
          </w:tcPr>
          <w:p w:rsidR="007A6DDE" w:rsidRPr="008A4D5B" w:rsidRDefault="007A6DDE" w:rsidP="00DD49B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DD49B8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A6DDE" w:rsidRPr="001B3841" w:rsidRDefault="007A6DDE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Przekroczenie planu finansowego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główna księgowa, dyrektor</w:t>
            </w:r>
          </w:p>
        </w:tc>
        <w:tc>
          <w:tcPr>
            <w:tcW w:w="3827" w:type="dxa"/>
            <w:shd w:val="clear" w:color="auto" w:fill="auto"/>
          </w:tcPr>
          <w:p w:rsidR="007A6DDE" w:rsidRPr="0092762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Kontrola sprawozdań finansowych</w:t>
            </w:r>
          </w:p>
        </w:tc>
      </w:tr>
      <w:tr w:rsidR="007A6DDE" w:rsidRPr="008A4D5B" w:rsidTr="00B94740">
        <w:trPr>
          <w:trHeight w:val="792"/>
        </w:trPr>
        <w:tc>
          <w:tcPr>
            <w:tcW w:w="2268" w:type="dxa"/>
            <w:vMerge/>
            <w:shd w:val="clear" w:color="auto" w:fill="auto"/>
          </w:tcPr>
          <w:p w:rsidR="007A6DDE" w:rsidRPr="008A4D5B" w:rsidRDefault="007A6DDE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6DDE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7A6DDE" w:rsidRPr="0092762E" w:rsidRDefault="007A6DDE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Wydatkowanie środków finansów publicznych niezgodnie z paragrafami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g</w:t>
            </w: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łówna księgowa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dyrektor</w:t>
            </w:r>
          </w:p>
        </w:tc>
        <w:tc>
          <w:tcPr>
            <w:tcW w:w="3827" w:type="dxa"/>
            <w:shd w:val="clear" w:color="auto" w:fill="auto"/>
          </w:tcPr>
          <w:p w:rsidR="007A6DD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Kontrola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wydatków</w:t>
            </w:r>
          </w:p>
          <w:p w:rsidR="007A6DD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7A6DD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7A6DDE" w:rsidRPr="0092762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7A6DDE" w:rsidRPr="008A4D5B" w:rsidTr="00B94740">
        <w:trPr>
          <w:trHeight w:val="833"/>
        </w:trPr>
        <w:tc>
          <w:tcPr>
            <w:tcW w:w="2268" w:type="dxa"/>
            <w:vMerge/>
            <w:shd w:val="clear" w:color="auto" w:fill="auto"/>
          </w:tcPr>
          <w:p w:rsidR="007A6DDE" w:rsidRPr="008A4D5B" w:rsidRDefault="007A6DDE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6DDE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7A6DDE" w:rsidRPr="0092762E" w:rsidRDefault="007A6DDE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Nieplanowane wydatki spowodowane zdarzeniem losowym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DDE" w:rsidRPr="0092762E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główna księgowa</w:t>
            </w:r>
          </w:p>
        </w:tc>
        <w:tc>
          <w:tcPr>
            <w:tcW w:w="3827" w:type="dxa"/>
            <w:shd w:val="clear" w:color="auto" w:fill="auto"/>
          </w:tcPr>
          <w:p w:rsidR="007A6DD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Ubezpieczenie mienia szkoły </w:t>
            </w:r>
          </w:p>
          <w:p w:rsidR="007A6DD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7A6DD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7A6DDE" w:rsidRPr="0092762E" w:rsidRDefault="007A6DDE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7A6DDE" w:rsidRPr="008A4D5B" w:rsidTr="00B94740">
        <w:trPr>
          <w:trHeight w:val="833"/>
        </w:trPr>
        <w:tc>
          <w:tcPr>
            <w:tcW w:w="2268" w:type="dxa"/>
            <w:vMerge/>
            <w:shd w:val="clear" w:color="auto" w:fill="auto"/>
          </w:tcPr>
          <w:p w:rsidR="007A6DDE" w:rsidRPr="008A4D5B" w:rsidRDefault="007A6DDE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6DDE" w:rsidRPr="00DD49B8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7A6DDE" w:rsidRPr="00DD49B8" w:rsidRDefault="007A6DDE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Nieprawidłowe  dane w SIO skutkujące błędnym naliczeniem subwencji oświatowej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DD49B8" w:rsidRDefault="006469B7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DD49B8" w:rsidRDefault="006469B7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6DDE" w:rsidRPr="00DD49B8" w:rsidRDefault="006469B7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A6DDE" w:rsidRPr="00DD49B8" w:rsidRDefault="007A6DDE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DDE" w:rsidRPr="00DD49B8" w:rsidRDefault="007A6DDE" w:rsidP="00A819E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dyrektor, inspektor ds. administracji</w:t>
            </w:r>
            <w:r w:rsidR="00A819E9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, nauczyciele, inspektor ds. płac i księgowości, główna księgowa</w:t>
            </w:r>
          </w:p>
        </w:tc>
        <w:tc>
          <w:tcPr>
            <w:tcW w:w="3827" w:type="dxa"/>
            <w:shd w:val="clear" w:color="auto" w:fill="auto"/>
          </w:tcPr>
          <w:p w:rsidR="007A6DDE" w:rsidRPr="00DD49B8" w:rsidRDefault="006469B7" w:rsidP="007A6DDE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s</w:t>
            </w:r>
            <w:r w:rsidR="007A6DDE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zkolenie z zakresu wprowadzania danych do SIO, audyt zewnętrzny, wypracowanie procedury wprowadzania danych do SIO i jej przestrzeganie</w:t>
            </w: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, przestrzeganie terminów wprowadzania danych do SIO</w:t>
            </w:r>
          </w:p>
        </w:tc>
      </w:tr>
      <w:tr w:rsidR="00B94740" w:rsidRPr="008A4D5B" w:rsidTr="00A172D4">
        <w:trPr>
          <w:trHeight w:val="529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Zapewnianie bezpieczeństwa uczniom</w:t>
            </w:r>
            <w:r>
              <w:rPr>
                <w:rFonts w:ascii="Cambria" w:hAnsi="Cambria"/>
                <w:sz w:val="20"/>
                <w:szCs w:val="20"/>
              </w:rPr>
              <w:t xml:space="preserve"> i pracownikom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Brak właściwego nadzoru nad uczniami w czasie przerw międzylekcyjnych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, w czasie oczekiwania na autobus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nauczyciele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pedagogicznego, obserwacje dyżurów, organizacja zastępstw za nieobecnych nauczycieli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, dyżury pracowników obsługi</w:t>
            </w:r>
          </w:p>
        </w:tc>
      </w:tr>
      <w:tr w:rsidR="00B94740" w:rsidRPr="008A4D5B" w:rsidTr="00A172D4">
        <w:trPr>
          <w:trHeight w:val="540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B94740" w:rsidRPr="00FF1B54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Pozostawianie uczniów bez nadzoru w czasie zajęć organizowanych przez szkołę.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94740" w:rsidRPr="008A4D5B" w:rsidTr="0002094E">
        <w:trPr>
          <w:trHeight w:val="945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B94740" w:rsidRPr="00FF1B54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Niewłaściwa reakcja w sytuacjach wypadkowych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nauczyciele, pracownicy obsługi i administracji</w:t>
            </w:r>
          </w:p>
        </w:tc>
        <w:tc>
          <w:tcPr>
            <w:tcW w:w="3827" w:type="dxa"/>
            <w:shd w:val="clear" w:color="auto" w:fill="auto"/>
          </w:tcPr>
          <w:p w:rsidR="00B94740" w:rsidRPr="00A172D4" w:rsidRDefault="00B94740" w:rsidP="007A6DDE">
            <w:pPr>
              <w:pStyle w:val="Nagwek2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0"/>
              <w:jc w:val="both"/>
              <w:textAlignment w:val="top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172D4"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  <w:t xml:space="preserve">Szkolenia z zasad udzielania pierwszej pomocy, </w:t>
            </w:r>
            <w:r w:rsidRPr="00DD49B8"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  <w:t>przestrzeganie zapisów procedury</w:t>
            </w: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DD49B8">
              <w:rPr>
                <w:rFonts w:ascii="Cambria" w:hAnsi="Cambria" w:cs="Arial"/>
                <w:b w:val="0"/>
                <w:color w:val="000000" w:themeColor="text1"/>
                <w:sz w:val="20"/>
                <w:szCs w:val="20"/>
              </w:rPr>
              <w:t xml:space="preserve">reagowania </w:t>
            </w:r>
            <w:r w:rsidR="007A6DDE" w:rsidRPr="00DD49B8">
              <w:rPr>
                <w:rFonts w:ascii="Cambria" w:hAnsi="Cambria" w:cs="Arial"/>
                <w:b w:val="0"/>
                <w:color w:val="000000" w:themeColor="text1"/>
                <w:sz w:val="20"/>
                <w:szCs w:val="20"/>
              </w:rPr>
              <w:t>w przypadku wystąpienia wypadku w szkole</w:t>
            </w:r>
          </w:p>
        </w:tc>
      </w:tr>
      <w:tr w:rsidR="00B94740" w:rsidRPr="008A4D5B" w:rsidTr="00A172D4">
        <w:trPr>
          <w:trHeight w:val="702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Naruszenie regulaminu wycieczek, wyjść poza teren szkoły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nauczyciele</w:t>
            </w:r>
          </w:p>
        </w:tc>
        <w:tc>
          <w:tcPr>
            <w:tcW w:w="3827" w:type="dxa"/>
            <w:shd w:val="clear" w:color="auto" w:fill="auto"/>
          </w:tcPr>
          <w:p w:rsidR="00B94740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Prowadzenie systematycznego nadzoru pedagogicznego,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kontrola wpisów</w:t>
            </w: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 rejestrze wyjść poza szkołę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sporządzanie kart wycieczek</w:t>
            </w:r>
          </w:p>
          <w:p w:rsidR="00B94740" w:rsidRPr="00A172D4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A172D4">
        <w:trPr>
          <w:trHeight w:val="702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B94740" w:rsidRPr="00A172D4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Wypalenie i choroby zawodowe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010CD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010CD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010CD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inspektor ds. bhp</w:t>
            </w:r>
          </w:p>
        </w:tc>
        <w:tc>
          <w:tcPr>
            <w:tcW w:w="3827" w:type="dxa"/>
            <w:shd w:val="clear" w:color="auto" w:fill="auto"/>
          </w:tcPr>
          <w:p w:rsidR="00B94740" w:rsidRPr="00A172D4" w:rsidRDefault="00010CD9" w:rsidP="00010CD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Urlop dla poratowania zdrowia, zapoznanie nauczycieli z ryzykiem zawodowym</w:t>
            </w:r>
          </w:p>
        </w:tc>
      </w:tr>
      <w:tr w:rsidR="00B94740" w:rsidRPr="008A4D5B" w:rsidTr="00915ED6"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Dostosowanie bazy szkolnej                   i infra</w:t>
            </w:r>
            <w:r>
              <w:rPr>
                <w:rFonts w:ascii="Cambria" w:hAnsi="Cambria"/>
                <w:sz w:val="20"/>
                <w:szCs w:val="20"/>
              </w:rPr>
              <w:t>struktury dla osób niepełnospra</w:t>
            </w:r>
            <w:r w:rsidRPr="008A4D5B">
              <w:rPr>
                <w:rFonts w:ascii="Cambria" w:hAnsi="Cambria"/>
                <w:sz w:val="20"/>
                <w:szCs w:val="20"/>
              </w:rPr>
              <w:t>wnych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Niedostosowana infrastruktura szkoły do osób ze specjalnymi potrzebami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koordynator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zy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ds. dostępności</w:t>
            </w:r>
          </w:p>
        </w:tc>
        <w:tc>
          <w:tcPr>
            <w:tcW w:w="3827" w:type="dxa"/>
            <w:shd w:val="clear" w:color="auto" w:fill="auto"/>
          </w:tcPr>
          <w:p w:rsidR="00B94740" w:rsidRPr="008B0E69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Audyt wewnętrzny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opracowanie planu działań zmierzających do poprawy dostępności architektonicznej, cyfrowej oraz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komunikacyjno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inforamcyjnej</w:t>
            </w:r>
            <w:proofErr w:type="spellEnd"/>
          </w:p>
        </w:tc>
      </w:tr>
      <w:tr w:rsidR="00B94740" w:rsidRPr="008A4D5B" w:rsidTr="00915ED6">
        <w:tc>
          <w:tcPr>
            <w:tcW w:w="2268" w:type="dxa"/>
            <w:vMerge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Nieterminowość wykonania prac budowlanych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Zapewnienie zapisu w umowie</w:t>
            </w:r>
          </w:p>
        </w:tc>
      </w:tr>
      <w:tr w:rsidR="00B94740" w:rsidRPr="008A4D5B" w:rsidTr="00915ED6"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915ED6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B94740" w:rsidRPr="008B0E69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Brak środków finansowych na  remont lub modernizację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8B0E69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Zaplanowanie środków finansowych w budżecie na modernizację infrastruktury</w:t>
            </w:r>
          </w:p>
        </w:tc>
      </w:tr>
      <w:tr w:rsidR="00B94740" w:rsidRPr="008A4D5B" w:rsidTr="00353787">
        <w:trPr>
          <w:trHeight w:val="767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Zła jakość usługi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dyrektor, konserwator</w:t>
            </w:r>
          </w:p>
        </w:tc>
        <w:tc>
          <w:tcPr>
            <w:tcW w:w="3827" w:type="dxa"/>
            <w:shd w:val="clear" w:color="auto" w:fill="auto"/>
          </w:tcPr>
          <w:p w:rsidR="00B94740" w:rsidRPr="00915ED6" w:rsidRDefault="00B94740" w:rsidP="00B94740">
            <w:pPr>
              <w:pStyle w:val="Zawartotabeli"/>
              <w:snapToGri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15ED6">
              <w:rPr>
                <w:rFonts w:ascii="Cambria" w:hAnsi="Cambria" w:cs="Times New Roman"/>
                <w:sz w:val="20"/>
                <w:szCs w:val="20"/>
              </w:rPr>
              <w:t>Komisyjny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odbiór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wykonywanych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prac,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zapewnienie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zapisu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umowach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usuwaniu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usterek, bieżąca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kontrola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prac</w:t>
            </w:r>
          </w:p>
        </w:tc>
      </w:tr>
      <w:tr w:rsidR="00B94740" w:rsidRPr="008A4D5B" w:rsidTr="008B0E69">
        <w:trPr>
          <w:cantSplit/>
          <w:trHeight w:val="2376"/>
        </w:trPr>
        <w:tc>
          <w:tcPr>
            <w:tcW w:w="2268" w:type="dxa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Wystąpienie </w:t>
            </w:r>
            <w:proofErr w:type="spellStart"/>
            <w:r w:rsidRPr="008A4D5B">
              <w:rPr>
                <w:rFonts w:ascii="Cambria" w:hAnsi="Cambria"/>
                <w:sz w:val="20"/>
                <w:szCs w:val="20"/>
              </w:rPr>
              <w:t>zachowań</w:t>
            </w:r>
            <w:proofErr w:type="spellEnd"/>
            <w:r w:rsidRPr="008A4D5B">
              <w:rPr>
                <w:rFonts w:ascii="Cambria" w:hAnsi="Cambria"/>
                <w:sz w:val="20"/>
                <w:szCs w:val="20"/>
              </w:rPr>
              <w:t xml:space="preserve"> korupcyjnych</w:t>
            </w:r>
          </w:p>
        </w:tc>
        <w:tc>
          <w:tcPr>
            <w:tcW w:w="567" w:type="dxa"/>
            <w:shd w:val="clear" w:color="auto" w:fill="auto"/>
          </w:tcPr>
          <w:p w:rsidR="00B94740" w:rsidRPr="00F34983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B94740" w:rsidRPr="00F34983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Wystąpienie </w:t>
            </w:r>
            <w:proofErr w:type="spellStart"/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korupcyjnych w formach: sprzedajności urzędniczej, nepotyzmu, łapownictwa biernego, przyjmowanie korzyści majątkowej, udzielania korepetycji własnym uczniom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F34983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„Polityka antykorupcyjna”</w:t>
            </w:r>
          </w:p>
        </w:tc>
      </w:tr>
      <w:tr w:rsidR="006469B7" w:rsidRPr="008A4D5B" w:rsidTr="008B0E69">
        <w:tc>
          <w:tcPr>
            <w:tcW w:w="2268" w:type="dxa"/>
            <w:vMerge w:val="restart"/>
            <w:shd w:val="clear" w:color="auto" w:fill="auto"/>
            <w:textDirection w:val="btLr"/>
          </w:tcPr>
          <w:p w:rsidR="006469B7" w:rsidRPr="008A4D5B" w:rsidRDefault="006469B7" w:rsidP="00B94740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bookmarkStart w:id="0" w:name="_GoBack" w:colFirst="2" w:colLast="8"/>
            <w:r w:rsidRPr="008A4D5B">
              <w:rPr>
                <w:rFonts w:ascii="Cambria" w:hAnsi="Cambria"/>
                <w:sz w:val="20"/>
                <w:szCs w:val="20"/>
              </w:rPr>
              <w:t xml:space="preserve">Przestrzeganie porządku pracy </w:t>
            </w:r>
          </w:p>
        </w:tc>
        <w:tc>
          <w:tcPr>
            <w:tcW w:w="567" w:type="dxa"/>
            <w:shd w:val="clear" w:color="auto" w:fill="auto"/>
          </w:tcPr>
          <w:p w:rsidR="006469B7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6469B7" w:rsidRPr="00DD49B8" w:rsidRDefault="006469B7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Regulaminu pracy i Regulaminu Rady Pedagogicznej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469B7" w:rsidRPr="00DD49B8" w:rsidRDefault="006469B7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Kontrola wewnętrzna, przeglądy stanu technicznego, próbna ewakuacja, szkolenia bhp pracowników, przestrzeganie przez pracowników instrukcji bhp i p-</w:t>
            </w:r>
            <w:proofErr w:type="spellStart"/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poż</w:t>
            </w:r>
            <w:proofErr w:type="spellEnd"/>
          </w:p>
        </w:tc>
      </w:tr>
      <w:tr w:rsidR="006469B7" w:rsidRPr="008A4D5B" w:rsidTr="008B0E69">
        <w:tc>
          <w:tcPr>
            <w:tcW w:w="2268" w:type="dxa"/>
            <w:vMerge/>
            <w:shd w:val="clear" w:color="auto" w:fill="auto"/>
          </w:tcPr>
          <w:p w:rsidR="006469B7" w:rsidRPr="008A4D5B" w:rsidRDefault="006469B7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69B7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6469B7" w:rsidRPr="00DD49B8" w:rsidRDefault="006469B7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procedur bezpieczeństwa i p/</w:t>
            </w:r>
            <w:proofErr w:type="spellStart"/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poż</w:t>
            </w:r>
            <w:proofErr w:type="spellEnd"/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9B7" w:rsidRPr="00DD49B8" w:rsidRDefault="006469B7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dyrektor, koordynator ds. bezpieczeństwa, inspektor ds. bhp </w:t>
            </w:r>
          </w:p>
        </w:tc>
        <w:tc>
          <w:tcPr>
            <w:tcW w:w="3827" w:type="dxa"/>
            <w:vMerge/>
            <w:shd w:val="clear" w:color="auto" w:fill="auto"/>
          </w:tcPr>
          <w:p w:rsidR="006469B7" w:rsidRPr="00DD49B8" w:rsidRDefault="006469B7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469B7" w:rsidRPr="008A4D5B" w:rsidTr="008B0E69">
        <w:tc>
          <w:tcPr>
            <w:tcW w:w="2268" w:type="dxa"/>
            <w:vMerge/>
            <w:shd w:val="clear" w:color="auto" w:fill="auto"/>
          </w:tcPr>
          <w:p w:rsidR="006469B7" w:rsidRPr="008A4D5B" w:rsidRDefault="006469B7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69B7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6469B7" w:rsidRPr="00DD49B8" w:rsidRDefault="006469B7" w:rsidP="006469B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godzin pracy, realizacja zajęć zgodnie z planem lekcyjnym, wywiązywanie się z powierzonych obowiązków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A819E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A819E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469B7" w:rsidRPr="00DD49B8" w:rsidRDefault="00A819E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469B7" w:rsidRPr="00DD49B8" w:rsidRDefault="00A819E9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9B7" w:rsidRPr="00DD49B8" w:rsidRDefault="00C14A2E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6469B7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, pracownicy szkoły</w:t>
            </w:r>
          </w:p>
        </w:tc>
        <w:tc>
          <w:tcPr>
            <w:tcW w:w="3827" w:type="dxa"/>
            <w:shd w:val="clear" w:color="auto" w:fill="auto"/>
          </w:tcPr>
          <w:p w:rsidR="006469B7" w:rsidRPr="00DD49B8" w:rsidRDefault="00DD49B8" w:rsidP="00A819E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K</w:t>
            </w:r>
            <w:r w:rsidR="006469B7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ontrole wewnętrzne, </w:t>
            </w:r>
            <w:r w:rsidR="00A819E9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obserwacje, udzielanie upomnień i nagan z wpisem do akt osobowych</w:t>
            </w:r>
            <w:r w:rsidR="00C14A2E" w:rsidRPr="00DD49B8">
              <w:rPr>
                <w:rFonts w:ascii="Cambria" w:hAnsi="Cambria"/>
                <w:color w:val="000000" w:themeColor="text1"/>
                <w:sz w:val="20"/>
                <w:szCs w:val="20"/>
              </w:rPr>
              <w:t>, analiza dokumentacji (listy obecności, dzienniki)</w:t>
            </w:r>
          </w:p>
        </w:tc>
      </w:tr>
      <w:bookmarkEnd w:id="0"/>
      <w:tr w:rsidR="00A42CC8" w:rsidRPr="008A4D5B" w:rsidTr="00F61112">
        <w:trPr>
          <w:trHeight w:val="531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A42CC8" w:rsidRPr="008A4D5B" w:rsidRDefault="00A42CC8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lastRenderedPageBreak/>
              <w:t xml:space="preserve">Stosowanie etycznego zachowania </w:t>
            </w:r>
          </w:p>
        </w:tc>
        <w:tc>
          <w:tcPr>
            <w:tcW w:w="567" w:type="dxa"/>
            <w:shd w:val="clear" w:color="auto" w:fill="auto"/>
          </w:tcPr>
          <w:p w:rsidR="00A42CC8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Naruszenie godności współpracowników i interesantów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 pracy).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42CC8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Analiza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skarg i wniosków</w:t>
            </w: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, stosowanie kar porządkowych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polityka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antymobbingowa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kodeks etyki, informacja nauczyciela o pracy</w:t>
            </w:r>
          </w:p>
          <w:p w:rsidR="00A42CC8" w:rsidRPr="001B3841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42CC8" w:rsidRPr="008A4D5B" w:rsidTr="00A42CC8">
        <w:trPr>
          <w:trHeight w:val="425"/>
        </w:trPr>
        <w:tc>
          <w:tcPr>
            <w:tcW w:w="2268" w:type="dxa"/>
            <w:vMerge/>
            <w:shd w:val="clear" w:color="auto" w:fill="auto"/>
          </w:tcPr>
          <w:p w:rsidR="00A42CC8" w:rsidRPr="008A4D5B" w:rsidRDefault="00A42CC8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42CC8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Nieprzestrzeganie zasad określonych w Kodeksie Etyki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42CC8" w:rsidRPr="008A4D5B" w:rsidTr="00010CD9">
        <w:trPr>
          <w:trHeight w:val="325"/>
        </w:trPr>
        <w:tc>
          <w:tcPr>
            <w:tcW w:w="2268" w:type="dxa"/>
            <w:vMerge/>
            <w:shd w:val="clear" w:color="auto" w:fill="auto"/>
          </w:tcPr>
          <w:p w:rsidR="00A42CC8" w:rsidRPr="008A4D5B" w:rsidRDefault="00A42CC8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42CC8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Negatywne relac</w:t>
            </w:r>
            <w:r w:rsidR="00C14A2E">
              <w:rPr>
                <w:rFonts w:ascii="Cambria" w:hAnsi="Cambria"/>
                <w:color w:val="000000" w:themeColor="text1"/>
                <w:sz w:val="20"/>
                <w:szCs w:val="20"/>
              </w:rPr>
              <w:t>je mię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dzy pracownikami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F61112">
        <w:trPr>
          <w:trHeight w:val="397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Utrzymanie ciągłości działania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Wystąpienie zdarzeń losowych: pożar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Coroczny przegląd stanu bezpieczeństwa i stanu technicznego, ubezpieczenie majątku szkoły</w:t>
            </w:r>
          </w:p>
        </w:tc>
      </w:tr>
      <w:tr w:rsidR="00B94740" w:rsidRPr="008A4D5B" w:rsidTr="00F61112">
        <w:trPr>
          <w:trHeight w:val="39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Wystąpienia zdarzeń losowych: zalanie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8B0E69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Wystąpienie zdarzeń losowych: katastrofa budowlana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353787">
        <w:trPr>
          <w:trHeight w:val="657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740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Kradzieże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dyrektor, pracownicy szkoły</w:t>
            </w:r>
          </w:p>
        </w:tc>
        <w:tc>
          <w:tcPr>
            <w:tcW w:w="3827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System alarmowy, monitoring wizyjny, zwiększona czujność podczas dyżurów, kontrola osób wchodzących z zewnątrz</w:t>
            </w:r>
          </w:p>
        </w:tc>
      </w:tr>
      <w:tr w:rsidR="00B94740" w:rsidRPr="008A4D5B" w:rsidTr="00010CD9">
        <w:trPr>
          <w:trHeight w:val="537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DD49B8" w:rsidP="006469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Awarie sprzętu niezbędnego do realizacji zadań, w tym komputerów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dyrektor </w:t>
            </w:r>
          </w:p>
        </w:tc>
        <w:tc>
          <w:tcPr>
            <w:tcW w:w="3827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Bieżąca naprawa sprzętu </w:t>
            </w:r>
          </w:p>
        </w:tc>
      </w:tr>
      <w:tr w:rsidR="00B94740" w:rsidRPr="008A4D5B" w:rsidTr="007932F8">
        <w:trPr>
          <w:trHeight w:val="665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740" w:rsidRPr="008A4D5B" w:rsidRDefault="00DD49B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B94740" w:rsidRPr="00893A9C" w:rsidRDefault="00B94740" w:rsidP="00B9474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93A9C">
              <w:rPr>
                <w:rFonts w:ascii="Cambria" w:hAnsi="Cambria"/>
                <w:sz w:val="20"/>
                <w:szCs w:val="20"/>
              </w:rPr>
              <w:t xml:space="preserve">Zakłócenia prawidłowego funkcjonowania szkoły w związku z wystąpieniem </w:t>
            </w:r>
            <w:r>
              <w:rPr>
                <w:rFonts w:ascii="Cambria" w:hAnsi="Cambria"/>
                <w:sz w:val="20"/>
                <w:szCs w:val="20"/>
              </w:rPr>
              <w:t>zagrożenia epidemiologicznego.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Stosowanie procedur bezpieczeństwa w celu ochron</w:t>
            </w:r>
            <w:r>
              <w:rPr>
                <w:rFonts w:ascii="Cambria" w:hAnsi="Cambria"/>
                <w:sz w:val="20"/>
                <w:szCs w:val="20"/>
              </w:rPr>
              <w:t>y przed zakażeniem epidemicznym, regulamin pracy zdalnej</w:t>
            </w:r>
          </w:p>
        </w:tc>
      </w:tr>
    </w:tbl>
    <w:p w:rsidR="009822C4" w:rsidRPr="00010CD9" w:rsidRDefault="009822C4" w:rsidP="008A4D5B">
      <w:pPr>
        <w:spacing w:after="0" w:line="240" w:lineRule="auto"/>
        <w:rPr>
          <w:rFonts w:ascii="Cambria" w:hAnsi="Cambria"/>
          <w:sz w:val="12"/>
          <w:szCs w:val="12"/>
        </w:rPr>
      </w:pPr>
    </w:p>
    <w:sectPr w:rsidR="009822C4" w:rsidRPr="00010CD9" w:rsidSect="004F108B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BD" w:rsidRDefault="00C17FBD" w:rsidP="008B0E69">
      <w:pPr>
        <w:spacing w:after="0" w:line="240" w:lineRule="auto"/>
      </w:pPr>
      <w:r>
        <w:separator/>
      </w:r>
    </w:p>
  </w:endnote>
  <w:endnote w:type="continuationSeparator" w:id="0">
    <w:p w:rsidR="00C17FBD" w:rsidRDefault="00C17FBD" w:rsidP="008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973E88" w:rsidTr="00BF29DF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973E88" w:rsidRDefault="00973E8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:rsidR="00973E88" w:rsidRDefault="00973E88">
          <w:pPr>
            <w:pStyle w:val="Nagwek"/>
            <w:jc w:val="right"/>
            <w:rPr>
              <w:caps/>
              <w:sz w:val="18"/>
            </w:rPr>
          </w:pPr>
        </w:p>
      </w:tc>
    </w:tr>
    <w:tr w:rsidR="00973E8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973E88" w:rsidRDefault="00973E88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973E88" w:rsidRPr="00BF29DF" w:rsidRDefault="00973E88">
          <w:pPr>
            <w:pStyle w:val="Stopka"/>
            <w:jc w:val="right"/>
            <w:rPr>
              <w:rFonts w:ascii="Cambria" w:hAnsi="Cambria"/>
              <w:caps/>
              <w:color w:val="808080" w:themeColor="background1" w:themeShade="80"/>
            </w:rPr>
          </w:pP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begin"/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instrText>PAGE   \* MERGEFORMAT</w:instrText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separate"/>
          </w:r>
          <w:r w:rsidR="00DD49B8">
            <w:rPr>
              <w:rFonts w:ascii="Cambria" w:hAnsi="Cambria"/>
              <w:caps/>
              <w:noProof/>
              <w:color w:val="808080" w:themeColor="background1" w:themeShade="80"/>
            </w:rPr>
            <w:t>7</w:t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end"/>
          </w:r>
        </w:p>
      </w:tc>
    </w:tr>
  </w:tbl>
  <w:p w:rsidR="00973E88" w:rsidRDefault="00973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BD" w:rsidRDefault="00C17FBD" w:rsidP="008B0E69">
      <w:pPr>
        <w:spacing w:after="0" w:line="240" w:lineRule="auto"/>
      </w:pPr>
      <w:r>
        <w:separator/>
      </w:r>
    </w:p>
  </w:footnote>
  <w:footnote w:type="continuationSeparator" w:id="0">
    <w:p w:rsidR="00C17FBD" w:rsidRDefault="00C17FBD" w:rsidP="008B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3DF"/>
    <w:multiLevelType w:val="multilevel"/>
    <w:tmpl w:val="48183A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74FA5"/>
    <w:multiLevelType w:val="hybridMultilevel"/>
    <w:tmpl w:val="9B2C62BA"/>
    <w:lvl w:ilvl="0" w:tplc="4A703DBE">
      <w:start w:val="2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67D"/>
    <w:multiLevelType w:val="multilevel"/>
    <w:tmpl w:val="DD6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C54A1"/>
    <w:multiLevelType w:val="hybridMultilevel"/>
    <w:tmpl w:val="2054A174"/>
    <w:lvl w:ilvl="0" w:tplc="1812B2F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2320"/>
    <w:multiLevelType w:val="hybridMultilevel"/>
    <w:tmpl w:val="9B58F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F45B3"/>
    <w:multiLevelType w:val="multilevel"/>
    <w:tmpl w:val="528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62F7D"/>
    <w:multiLevelType w:val="hybridMultilevel"/>
    <w:tmpl w:val="087CC9AE"/>
    <w:lvl w:ilvl="0" w:tplc="6C22B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B"/>
    <w:rsid w:val="000024F6"/>
    <w:rsid w:val="00010CD9"/>
    <w:rsid w:val="0002041A"/>
    <w:rsid w:val="0002094E"/>
    <w:rsid w:val="000A5047"/>
    <w:rsid w:val="00192916"/>
    <w:rsid w:val="001B3841"/>
    <w:rsid w:val="001F084F"/>
    <w:rsid w:val="002F0678"/>
    <w:rsid w:val="002F6437"/>
    <w:rsid w:val="00353787"/>
    <w:rsid w:val="003E3C0F"/>
    <w:rsid w:val="004251B3"/>
    <w:rsid w:val="004F108B"/>
    <w:rsid w:val="004F5D12"/>
    <w:rsid w:val="005154BB"/>
    <w:rsid w:val="005938FC"/>
    <w:rsid w:val="005A7E1E"/>
    <w:rsid w:val="00631986"/>
    <w:rsid w:val="006469B7"/>
    <w:rsid w:val="00652FC1"/>
    <w:rsid w:val="006776E9"/>
    <w:rsid w:val="006E5FAC"/>
    <w:rsid w:val="007640BD"/>
    <w:rsid w:val="007932F8"/>
    <w:rsid w:val="007A6DDE"/>
    <w:rsid w:val="007C5E46"/>
    <w:rsid w:val="008479AA"/>
    <w:rsid w:val="0085060F"/>
    <w:rsid w:val="00893A9C"/>
    <w:rsid w:val="008A4D5B"/>
    <w:rsid w:val="008B0E69"/>
    <w:rsid w:val="00915ED6"/>
    <w:rsid w:val="0092762E"/>
    <w:rsid w:val="0094144C"/>
    <w:rsid w:val="00973E88"/>
    <w:rsid w:val="009822C4"/>
    <w:rsid w:val="00A172D4"/>
    <w:rsid w:val="00A42CC8"/>
    <w:rsid w:val="00A819E9"/>
    <w:rsid w:val="00A92DE3"/>
    <w:rsid w:val="00B94740"/>
    <w:rsid w:val="00BE4196"/>
    <w:rsid w:val="00BF29DF"/>
    <w:rsid w:val="00C14A2E"/>
    <w:rsid w:val="00C17FBD"/>
    <w:rsid w:val="00C678C0"/>
    <w:rsid w:val="00C91421"/>
    <w:rsid w:val="00D851C7"/>
    <w:rsid w:val="00DC6EB5"/>
    <w:rsid w:val="00DD49B8"/>
    <w:rsid w:val="00E43408"/>
    <w:rsid w:val="00F32275"/>
    <w:rsid w:val="00F34983"/>
    <w:rsid w:val="00F61112"/>
    <w:rsid w:val="00F67521"/>
    <w:rsid w:val="00FC432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66D8C"/>
  <w15:chartTrackingRefBased/>
  <w15:docId w15:val="{52001167-BDE9-4187-B5FF-35D6B0E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D5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F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1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A172D4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B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E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F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7</cp:revision>
  <cp:lastPrinted>2022-02-16T13:00:00Z</cp:lastPrinted>
  <dcterms:created xsi:type="dcterms:W3CDTF">2022-01-11T07:13:00Z</dcterms:created>
  <dcterms:modified xsi:type="dcterms:W3CDTF">2022-02-16T13:00:00Z</dcterms:modified>
</cp:coreProperties>
</file>