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B" w:rsidRDefault="00DB0D77">
      <w:r>
        <w:t>5a</w:t>
      </w:r>
      <w:r w:rsidR="008F4D0C">
        <w:t xml:space="preserve"> od 1.06-5.06.20r.</w:t>
      </w:r>
    </w:p>
    <w:p w:rsidR="008F4D0C" w:rsidRDefault="008F4D0C">
      <w:r>
        <w:t>Kontakt:</w:t>
      </w:r>
    </w:p>
    <w:p w:rsidR="008F4D0C" w:rsidRDefault="00CC7830">
      <w:hyperlink r:id="rId6" w:history="1">
        <w:r w:rsidR="008F4D0C" w:rsidRPr="008B64D6">
          <w:rPr>
            <w:rStyle w:val="Hipercze"/>
          </w:rPr>
          <w:t>bac21@poczta.fm</w:t>
        </w:r>
      </w:hyperlink>
      <w:r w:rsidR="00D5271E">
        <w:t>, Messenger, Office T</w:t>
      </w:r>
      <w:r w:rsidR="008F4D0C">
        <w:t>eams</w:t>
      </w:r>
    </w:p>
    <w:p w:rsidR="008F3DA3" w:rsidRDefault="008F3DA3">
      <w:pPr>
        <w:rPr>
          <w:b/>
        </w:rPr>
      </w:pPr>
      <w:r w:rsidRPr="008F4D0C">
        <w:rPr>
          <w:b/>
        </w:rPr>
        <w:t>Dzień 1</w:t>
      </w:r>
      <w:r w:rsidR="0041242C">
        <w:rPr>
          <w:b/>
        </w:rPr>
        <w:t xml:space="preserve"> -1.06</w:t>
      </w:r>
    </w:p>
    <w:p w:rsidR="0041242C" w:rsidRDefault="0041242C">
      <w:pPr>
        <w:rPr>
          <w:b/>
        </w:rPr>
      </w:pPr>
      <w:r>
        <w:rPr>
          <w:b/>
        </w:rPr>
        <w:t>T: Doskonalenie techniki czytania ze zrozumieniem</w:t>
      </w:r>
    </w:p>
    <w:p w:rsidR="0041242C" w:rsidRDefault="0041242C">
      <w:pPr>
        <w:rPr>
          <w:b/>
        </w:rPr>
      </w:pPr>
      <w:r>
        <w:rPr>
          <w:b/>
        </w:rPr>
        <w:t>[Tekst zostanie udostępniony w poniedziałek- 1.06]</w:t>
      </w:r>
    </w:p>
    <w:p w:rsidR="0041242C" w:rsidRPr="008F4D0C" w:rsidRDefault="0041242C">
      <w:pPr>
        <w:rPr>
          <w:b/>
        </w:rPr>
      </w:pPr>
      <w:r>
        <w:rPr>
          <w:b/>
        </w:rPr>
        <w:t>Dzień 2 -2.06</w:t>
      </w:r>
    </w:p>
    <w:p w:rsidR="003200B7" w:rsidRPr="003200B7" w:rsidRDefault="003200B7">
      <w:pPr>
        <w:rPr>
          <w:b/>
        </w:rPr>
      </w:pPr>
      <w:r w:rsidRPr="003200B7">
        <w:rPr>
          <w:b/>
        </w:rPr>
        <w:t>T:Koncert na dwa stawy i ptaków kapelę</w:t>
      </w:r>
    </w:p>
    <w:p w:rsidR="003200B7" w:rsidRPr="003200B7" w:rsidRDefault="003200B7">
      <w:pPr>
        <w:rPr>
          <w:b/>
        </w:rPr>
      </w:pPr>
      <w:r w:rsidRPr="003200B7">
        <w:rPr>
          <w:b/>
        </w:rPr>
        <w:t>[Adam Mickiewicz „Pan Tadeusz” fragment: Koncert wieczorny]</w:t>
      </w:r>
    </w:p>
    <w:p w:rsidR="003200B7" w:rsidRDefault="003200B7" w:rsidP="003200B7">
      <w:r>
        <w:t>1.Uważnie przeczytaj tekst s.251-252</w:t>
      </w:r>
    </w:p>
    <w:p w:rsidR="003200B7" w:rsidRDefault="003200B7" w:rsidP="003200B7">
      <w:r>
        <w:t>2. Wykonaj poleceni</w:t>
      </w:r>
      <w:r w:rsidR="00B23AD2">
        <w:t>a- 1-4</w:t>
      </w:r>
      <w:r>
        <w:t>.</w:t>
      </w:r>
    </w:p>
    <w:p w:rsidR="008F4D0C" w:rsidRDefault="003200B7" w:rsidP="003200B7">
      <w:r>
        <w:t>3.Wypisz z tekstu epitety</w:t>
      </w:r>
      <w:r w:rsidR="008F4D0C">
        <w:t>.</w:t>
      </w:r>
    </w:p>
    <w:p w:rsidR="003200B7" w:rsidRDefault="003200B7" w:rsidP="003200B7">
      <w:r>
        <w:t xml:space="preserve"> </w:t>
      </w:r>
      <w:r w:rsidRPr="008F4D0C">
        <w:rPr>
          <w:shd w:val="clear" w:color="auto" w:fill="FF7C80"/>
        </w:rPr>
        <w:t>[epitet- najczęściej przymiotnik, określa rzeczownik]</w:t>
      </w:r>
    </w:p>
    <w:p w:rsidR="008F4D0C" w:rsidRDefault="008F4D0C">
      <w:pPr>
        <w:rPr>
          <w:b/>
        </w:rPr>
      </w:pPr>
      <w:r>
        <w:rPr>
          <w:b/>
        </w:rPr>
        <w:t>4. Namaluj obraz , który kojarzy Ci się z wierszem.</w:t>
      </w:r>
    </w:p>
    <w:p w:rsidR="008F3DA3" w:rsidRPr="003200B7" w:rsidRDefault="0041242C">
      <w:pPr>
        <w:rPr>
          <w:b/>
        </w:rPr>
      </w:pPr>
      <w:r>
        <w:rPr>
          <w:b/>
        </w:rPr>
        <w:t>Dzień 3- 3.06</w:t>
      </w:r>
    </w:p>
    <w:p w:rsidR="008F3DA3" w:rsidRDefault="008F3DA3">
      <w:pPr>
        <w:rPr>
          <w:b/>
        </w:rPr>
      </w:pPr>
      <w:r w:rsidRPr="003200B7">
        <w:rPr>
          <w:b/>
        </w:rPr>
        <w:t xml:space="preserve">T: </w:t>
      </w:r>
      <w:r w:rsidR="003200B7" w:rsidRPr="003200B7">
        <w:rPr>
          <w:b/>
        </w:rPr>
        <w:t>Okoliczniki</w:t>
      </w:r>
    </w:p>
    <w:p w:rsidR="002F268D" w:rsidRDefault="002F268D" w:rsidP="002F268D">
      <w:r w:rsidRPr="002F268D">
        <w:t>1.Zapamiętaj!</w:t>
      </w:r>
    </w:p>
    <w:p w:rsidR="002F268D" w:rsidRDefault="002F268D" w:rsidP="008F4D0C">
      <w:pPr>
        <w:shd w:val="clear" w:color="auto" w:fill="E2BADA"/>
      </w:pPr>
      <w:r>
        <w:t>Okolicznik – to część zdania, która informuje o okolicznościach związanych z wykonywaniem czynności lub przebiegiem stanu, np. o czasie [</w:t>
      </w:r>
      <w:r w:rsidRPr="002F268D">
        <w:rPr>
          <w:u w:val="single"/>
        </w:rPr>
        <w:t>wczoraj</w:t>
      </w:r>
      <w:r>
        <w:t xml:space="preserve"> odkrył], sposobie [</w:t>
      </w:r>
      <w:r w:rsidRPr="002F268D">
        <w:rPr>
          <w:u w:val="single"/>
        </w:rPr>
        <w:t>długo</w:t>
      </w:r>
      <w:r>
        <w:t xml:space="preserve"> szukał]. Określa czasownik i należy do grupy orzeczenia.</w:t>
      </w:r>
    </w:p>
    <w:p w:rsidR="002F268D" w:rsidRDefault="002F268D" w:rsidP="008F4D0C">
      <w:pPr>
        <w:shd w:val="clear" w:color="auto" w:fill="B2A1C7" w:themeFill="accent4" w:themeFillTint="99"/>
        <w:rPr>
          <w:u w:val="single"/>
        </w:rPr>
      </w:pPr>
      <w:r>
        <w:t xml:space="preserve">Okolicznik najczęściej jest wyrażony przysłówkiem lub wyrażeniem przyimkowym, np. przeszedł </w:t>
      </w:r>
      <w:r w:rsidRPr="002F268D">
        <w:rPr>
          <w:u w:val="single"/>
        </w:rPr>
        <w:t>szybko</w:t>
      </w:r>
      <w:r>
        <w:t xml:space="preserve"> </w:t>
      </w:r>
      <w:r w:rsidRPr="002F268D">
        <w:rPr>
          <w:u w:val="single"/>
        </w:rPr>
        <w:t>przez most</w:t>
      </w:r>
      <w:r>
        <w:rPr>
          <w:u w:val="single"/>
        </w:rPr>
        <w:t>.</w:t>
      </w:r>
    </w:p>
    <w:p w:rsidR="002F268D" w:rsidRPr="002F268D" w:rsidRDefault="002F268D" w:rsidP="008F4D0C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miejsca</w:t>
      </w:r>
      <w:r w:rsidRPr="002F268D">
        <w:rPr>
          <w:b/>
        </w:rPr>
        <w:t>:  GDZIE? DOKĄD? SKĄD? ,np. doszedł</w:t>
      </w:r>
      <w:r w:rsidRPr="002F268D">
        <w:rPr>
          <w:b/>
          <w:u w:val="single"/>
        </w:rPr>
        <w:t xml:space="preserve"> do lasu</w:t>
      </w:r>
    </w:p>
    <w:p w:rsidR="002F268D" w:rsidRPr="002F268D" w:rsidRDefault="002F268D" w:rsidP="008F4D0C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czasu</w:t>
      </w:r>
      <w:r w:rsidRPr="002F268D">
        <w:rPr>
          <w:b/>
        </w:rPr>
        <w:t xml:space="preserve">: KIEDY?, DO KIEDY? O KTÓREJ?, np. wyszedł </w:t>
      </w:r>
      <w:r w:rsidRPr="002F268D">
        <w:rPr>
          <w:b/>
          <w:u w:val="single"/>
        </w:rPr>
        <w:t>rano</w:t>
      </w:r>
    </w:p>
    <w:p w:rsidR="002F268D" w:rsidRDefault="002F268D" w:rsidP="008F4D0C">
      <w:pPr>
        <w:shd w:val="clear" w:color="auto" w:fill="B8CCE4" w:themeFill="accent1" w:themeFillTint="66"/>
        <w:rPr>
          <w:b/>
          <w:u w:val="single"/>
        </w:rPr>
      </w:pPr>
      <w:r w:rsidRPr="002F268D">
        <w:rPr>
          <w:b/>
          <w:sz w:val="28"/>
          <w:szCs w:val="28"/>
        </w:rPr>
        <w:t>Okolicznik sposobu</w:t>
      </w:r>
      <w:r w:rsidRPr="002F268D">
        <w:rPr>
          <w:b/>
        </w:rPr>
        <w:t xml:space="preserve">: JAK? W JAKI SPOSÓB?, np. szedł </w:t>
      </w:r>
      <w:r w:rsidRPr="002F268D">
        <w:rPr>
          <w:b/>
          <w:u w:val="single"/>
        </w:rPr>
        <w:t>szybko</w:t>
      </w:r>
    </w:p>
    <w:p w:rsidR="002F268D" w:rsidRDefault="002F268D">
      <w:r>
        <w:t xml:space="preserve">2. Wykonaj ćwiczenia z podręcznika do gramatyki: </w:t>
      </w:r>
      <w:r w:rsidR="008F4D0C">
        <w:t>s. 151- ćw. 2</w:t>
      </w:r>
    </w:p>
    <w:p w:rsidR="008F4D0C" w:rsidRPr="002F268D" w:rsidRDefault="008F4D0C">
      <w:r>
        <w:t>s. 153 – ćw. 4 i 6</w:t>
      </w:r>
    </w:p>
    <w:p w:rsidR="003200B7" w:rsidRDefault="0041242C">
      <w:pPr>
        <w:rPr>
          <w:b/>
        </w:rPr>
      </w:pPr>
      <w:r>
        <w:rPr>
          <w:b/>
        </w:rPr>
        <w:t>Dzień 4 – 4.06</w:t>
      </w:r>
    </w:p>
    <w:p w:rsidR="003200B7" w:rsidRDefault="003200B7">
      <w:pPr>
        <w:rPr>
          <w:b/>
        </w:rPr>
      </w:pPr>
      <w:r w:rsidRPr="003200B7">
        <w:rPr>
          <w:b/>
        </w:rPr>
        <w:lastRenderedPageBreak/>
        <w:t>T: Analiza zdania pojedynczego</w:t>
      </w:r>
    </w:p>
    <w:p w:rsidR="008F4D0C" w:rsidRDefault="008F4D0C" w:rsidP="008F4D0C">
      <w:r>
        <w:t>1.</w:t>
      </w:r>
      <w:r w:rsidRPr="008F4D0C">
        <w:t>Wykonaj zadanie 1 i 2 ze s. 155- podr. do gramatyki</w:t>
      </w:r>
      <w:r>
        <w:t>.</w:t>
      </w:r>
    </w:p>
    <w:p w:rsidR="008F4D0C" w:rsidRDefault="008F4D0C" w:rsidP="008F4D0C">
      <w:r>
        <w:t>2.Przypomnij sobie informacje na temat związków wyrazowych i przeanalizuj wykres ze s. 156.</w:t>
      </w:r>
    </w:p>
    <w:p w:rsidR="008F4D0C" w:rsidRDefault="008F4D0C" w:rsidP="008F4D0C">
      <w:r>
        <w:t>3.Wykonaj ćw. 3 - s. 156 oraz s. 157 ćw. 5</w:t>
      </w:r>
    </w:p>
    <w:p w:rsidR="003200B7" w:rsidRPr="003200B7" w:rsidRDefault="0041242C">
      <w:pPr>
        <w:rPr>
          <w:b/>
        </w:rPr>
      </w:pPr>
      <w:r>
        <w:rPr>
          <w:b/>
        </w:rPr>
        <w:t>Dzień 5 – 5.06</w:t>
      </w:r>
    </w:p>
    <w:p w:rsidR="003200B7" w:rsidRPr="003200B7" w:rsidRDefault="003200B7">
      <w:pPr>
        <w:rPr>
          <w:b/>
        </w:rPr>
      </w:pPr>
      <w:r w:rsidRPr="003200B7">
        <w:rPr>
          <w:b/>
        </w:rPr>
        <w:t xml:space="preserve">T: Czy </w:t>
      </w:r>
      <w:r w:rsidRPr="0041242C">
        <w:rPr>
          <w:b/>
          <w:i/>
        </w:rPr>
        <w:t>cień</w:t>
      </w:r>
      <w:r w:rsidRPr="003200B7">
        <w:rPr>
          <w:b/>
        </w:rPr>
        <w:t xml:space="preserve"> rymuje się z </w:t>
      </w:r>
      <w:r w:rsidRPr="0041242C">
        <w:rPr>
          <w:b/>
          <w:i/>
        </w:rPr>
        <w:t>wiem</w:t>
      </w:r>
      <w:r w:rsidRPr="003200B7">
        <w:rPr>
          <w:b/>
        </w:rPr>
        <w:t>?</w:t>
      </w:r>
    </w:p>
    <w:p w:rsidR="00B23AD2" w:rsidRPr="00BB5E48" w:rsidRDefault="003200B7">
      <w:pPr>
        <w:rPr>
          <w:b/>
        </w:rPr>
      </w:pPr>
      <w:r w:rsidRPr="003200B7">
        <w:rPr>
          <w:b/>
        </w:rPr>
        <w:t>[Józef Ratajczak „Cień na ścianie”]</w:t>
      </w:r>
    </w:p>
    <w:p w:rsidR="00B23AD2" w:rsidRDefault="00BB5E48">
      <w:r>
        <w:t>1</w:t>
      </w:r>
      <w:r w:rsidR="00B23AD2">
        <w:t>.Uważnie przeczytaj tekst s. 243</w:t>
      </w:r>
    </w:p>
    <w:p w:rsidR="00B23AD2" w:rsidRDefault="00BB5E48">
      <w:r>
        <w:t>2</w:t>
      </w:r>
      <w:r w:rsidR="00B23AD2">
        <w:t>.Wykonaj polecenia 1 i 2.</w:t>
      </w:r>
    </w:p>
    <w:p w:rsidR="00B23AD2" w:rsidRDefault="00BB5E48">
      <w:r>
        <w:t>3</w:t>
      </w:r>
      <w:r w:rsidR="00B23AD2">
        <w:t>.Wypisz rymujące się wyrazy.</w:t>
      </w:r>
    </w:p>
    <w:p w:rsidR="00B23AD2" w:rsidRDefault="00BB5E48">
      <w:r>
        <w:t>4</w:t>
      </w:r>
      <w:r w:rsidR="00B23AD2">
        <w:t>.Które rymujące się wyrazy mają identyczne zakończenia?</w:t>
      </w:r>
    </w:p>
    <w:p w:rsidR="00B23AD2" w:rsidRDefault="00BB5E48">
      <w:r>
        <w:t>5</w:t>
      </w:r>
      <w:r w:rsidR="00B23AD2">
        <w:t>.Policz, ile sylab mają rymujące się wyrazy. Wskaż pary słów jednosylabowych.</w:t>
      </w:r>
    </w:p>
    <w:p w:rsidR="00B23AD2" w:rsidRDefault="00BB5E48">
      <w:r>
        <w:t>6</w:t>
      </w:r>
      <w:r w:rsidR="0041242C">
        <w:t>.Zapamiętaj i</w:t>
      </w:r>
      <w:r w:rsidR="00B23AD2">
        <w:t xml:space="preserve"> przepisz do zeszytu:</w:t>
      </w:r>
    </w:p>
    <w:p w:rsidR="00B23AD2" w:rsidRDefault="00B23AD2" w:rsidP="00BB5E48">
      <w:pPr>
        <w:shd w:val="clear" w:color="auto" w:fill="92CDDC" w:themeFill="accent5" w:themeFillTint="99"/>
      </w:pPr>
      <w:r>
        <w:t>Rym- jednakowe zakończenie wyrazów, które zwykle znajdują się na końcu wersów</w:t>
      </w:r>
    </w:p>
    <w:p w:rsidR="00BB5E48" w:rsidRPr="00B23AD2" w:rsidRDefault="00BB5E48">
      <w:r w:rsidRPr="00BB5E48">
        <w:rPr>
          <w:shd w:val="clear" w:color="auto" w:fill="C2D69B" w:themeFill="accent3" w:themeFillTint="99"/>
        </w:rPr>
        <w:t>Rymy dokładne</w:t>
      </w:r>
      <w:r>
        <w:t>- identyczne zakończenia wyrazów np. d</w:t>
      </w:r>
      <w:r w:rsidRPr="00BB5E48">
        <w:rPr>
          <w:shd w:val="clear" w:color="auto" w:fill="FFFFFF" w:themeFill="background1"/>
        </w:rPr>
        <w:t>e</w:t>
      </w:r>
      <w:r w:rsidRPr="00BB5E48">
        <w:rPr>
          <w:shd w:val="clear" w:color="auto" w:fill="92D050"/>
        </w:rPr>
        <w:t>ska</w:t>
      </w:r>
      <w:r>
        <w:t>- niebi</w:t>
      </w:r>
      <w:r w:rsidRPr="00BB5E48">
        <w:rPr>
          <w:shd w:val="clear" w:color="auto" w:fill="FFFFFF" w:themeFill="background1"/>
        </w:rPr>
        <w:t>e</w:t>
      </w:r>
      <w:r w:rsidRPr="00BB5E48">
        <w:rPr>
          <w:shd w:val="clear" w:color="auto" w:fill="92D050"/>
        </w:rPr>
        <w:t>ska</w:t>
      </w:r>
    </w:p>
    <w:p w:rsidR="00B23AD2" w:rsidRPr="00B23AD2" w:rsidRDefault="00BB5E48">
      <w:r w:rsidRPr="00BB5E48">
        <w:rPr>
          <w:shd w:val="clear" w:color="auto" w:fill="C2D69B" w:themeFill="accent3" w:themeFillTint="99"/>
        </w:rPr>
        <w:t>Rymy niedokładne</w:t>
      </w:r>
      <w:r>
        <w:t>- zgodność brzmienia jest tylko przybliżona, np. tw</w:t>
      </w:r>
      <w:r w:rsidRPr="00BB5E48">
        <w:rPr>
          <w:shd w:val="clear" w:color="auto" w:fill="FFC000"/>
        </w:rPr>
        <w:t>arzy</w:t>
      </w:r>
      <w:r>
        <w:t>-m</w:t>
      </w:r>
      <w:r w:rsidRPr="00BB5E48">
        <w:rPr>
          <w:shd w:val="clear" w:color="auto" w:fill="FFC000"/>
        </w:rPr>
        <w:t>arzę</w:t>
      </w:r>
    </w:p>
    <w:p w:rsidR="00BB5E48" w:rsidRDefault="0041242C" w:rsidP="00BB5E48">
      <w:pPr>
        <w:shd w:val="clear" w:color="auto" w:fill="FFC000"/>
      </w:pPr>
      <w:r>
        <w:t>Rymy ż</w:t>
      </w:r>
      <w:r w:rsidR="00BB5E48" w:rsidRPr="00BB5E48">
        <w:t xml:space="preserve">eńskie- podobnie lub tak samo brzmią ostatnie i przedostatnie sylaby rymujących się wyrazów, np. stuka-puka, niebieska </w:t>
      </w:r>
      <w:r w:rsidR="00BB5E48">
        <w:t>–</w:t>
      </w:r>
      <w:r w:rsidR="00BB5E48" w:rsidRPr="00BB5E48">
        <w:t>Sobieska</w:t>
      </w:r>
      <w:r w:rsidR="00BB5E48">
        <w:t xml:space="preserve"> [częściej występują w tekstach]</w:t>
      </w:r>
    </w:p>
    <w:p w:rsidR="00BB5E48" w:rsidRDefault="00BB5E48" w:rsidP="00BB5E48">
      <w:pPr>
        <w:shd w:val="clear" w:color="auto" w:fill="FFC000"/>
      </w:pPr>
      <w:r>
        <w:t>Rymy męskie- tworzone są przez słowa jednosylabowe, np. dzik- byk</w:t>
      </w:r>
    </w:p>
    <w:p w:rsidR="00BB5E48" w:rsidRDefault="00BB5E48" w:rsidP="00BB5E48">
      <w:pPr>
        <w:shd w:val="clear" w:color="auto" w:fill="FFC000"/>
      </w:pPr>
      <w:r>
        <w:t>[rzadziej występują w tekstach]</w:t>
      </w:r>
    </w:p>
    <w:p w:rsidR="00BB5E48" w:rsidRDefault="00BB5E48">
      <w:r>
        <w:t>7. Wykonaj ćw. 6 i 7</w:t>
      </w:r>
    </w:p>
    <w:p w:rsidR="00BB5E48" w:rsidRPr="00BB5E48" w:rsidRDefault="00BB5E48"/>
    <w:sectPr w:rsidR="00BB5E48" w:rsidRPr="00BB5E48" w:rsidSect="00AB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25"/>
    <w:multiLevelType w:val="hybridMultilevel"/>
    <w:tmpl w:val="5C06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59C"/>
    <w:multiLevelType w:val="hybridMultilevel"/>
    <w:tmpl w:val="C00A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1C5"/>
    <w:multiLevelType w:val="hybridMultilevel"/>
    <w:tmpl w:val="BFDA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C6C"/>
    <w:multiLevelType w:val="hybridMultilevel"/>
    <w:tmpl w:val="508A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1DBB"/>
    <w:multiLevelType w:val="hybridMultilevel"/>
    <w:tmpl w:val="31B8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B0D77"/>
    <w:rsid w:val="001339C8"/>
    <w:rsid w:val="00165572"/>
    <w:rsid w:val="002271FF"/>
    <w:rsid w:val="002F268D"/>
    <w:rsid w:val="003200B7"/>
    <w:rsid w:val="0041242C"/>
    <w:rsid w:val="00670FEA"/>
    <w:rsid w:val="00796318"/>
    <w:rsid w:val="008F3DA3"/>
    <w:rsid w:val="008F4D0C"/>
    <w:rsid w:val="00A3499A"/>
    <w:rsid w:val="00AB109B"/>
    <w:rsid w:val="00B23AD2"/>
    <w:rsid w:val="00BB5E48"/>
    <w:rsid w:val="00CC7830"/>
    <w:rsid w:val="00D5271E"/>
    <w:rsid w:val="00D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21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057A-CD74-47BB-9AC3-FC34A724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2020-05-26T12:15:00Z</dcterms:created>
  <dcterms:modified xsi:type="dcterms:W3CDTF">2020-05-31T12:20:00Z</dcterms:modified>
</cp:coreProperties>
</file>