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rPr/>
      </w:pPr>
      <w:r>
        <w:rPr/>
        <w:t>Klasa 5b   MATEMATYKA   mgr Elżbieta Studnicka</w:t>
      </w:r>
    </w:p>
    <w:p>
      <w:pPr>
        <w:pStyle w:val="Standard"/>
        <w:spacing w:lineRule="auto" w:line="480"/>
        <w:rPr/>
      </w:pPr>
      <w:r>
        <w:rPr>
          <w:color w:val="000000"/>
          <w:u w:val="none"/>
        </w:rPr>
        <w:t>8.06-25.06.2020 r.</w:t>
      </w:r>
    </w:p>
    <w:p>
      <w:pPr>
        <w:pStyle w:val="Standard"/>
        <w:spacing w:lineRule="auto" w:line="480"/>
        <w:rPr/>
      </w:pPr>
      <w:r>
        <w:rPr>
          <w:b/>
          <w:bCs/>
          <w:color w:val="000000"/>
          <w:u w:val="none"/>
        </w:rPr>
        <w:t>NADAL PROSZĘ KORZYSTAĆ Z OPRACOWANIA TYCH TEMATÓW NA STRONIE gov.pl</w:t>
      </w:r>
    </w:p>
    <w:p>
      <w:pPr>
        <w:pStyle w:val="Normal"/>
        <w:spacing w:lineRule="auto" w:line="480"/>
        <w:jc w:val="center"/>
        <w:rPr>
          <w:b/>
          <w:b/>
          <w:bCs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/>
          <w:bCs/>
          <w:i/>
          <w:iCs/>
          <w:color w:val="000000"/>
          <w:sz w:val="24"/>
          <w:szCs w:val="24"/>
          <w:highlight w:val="white"/>
          <w:u w:val="none"/>
        </w:rPr>
        <w:t>Zdalnych lekcji nie będzie: 11.06, 12.06, 16.06, 17.06, 18.06 i oczywiście 26.06.</w:t>
      </w:r>
    </w:p>
    <w:p>
      <w:pPr>
        <w:pStyle w:val="Normal"/>
        <w:spacing w:lineRule="auto" w:line="480"/>
        <w:jc w:val="center"/>
        <w:rPr/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1.  (8.06)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Temat: Co to są graniastosłupy proste?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Jeśli możesz obejrzyj film, nas interesują pierwsze 4 minuty:</w:t>
      </w:r>
    </w:p>
    <w:p>
      <w:pPr>
        <w:pStyle w:val="Normal"/>
        <w:spacing w:lineRule="auto" w:line="360"/>
        <w:jc w:val="left"/>
        <w:rPr/>
      </w:pPr>
      <w:hyperlink r:id="rId2">
        <w:r>
          <w:rPr>
            <w:rStyle w:val="Czeinternetowe"/>
            <w:i w:val="false"/>
            <w:iCs w:val="false"/>
          </w:rPr>
          <w:t>https://pistacja.tv/film/mat00243-figury-przestrzenne-wprowadzenie?playlist=510</w:t>
        </w:r>
      </w:hyperlink>
      <w:r>
        <w:rPr>
          <w:i w:val="false"/>
          <w:iCs w:val="false"/>
        </w:rPr>
        <w:t xml:space="preserve"> 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Podręcznik str. 226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Przeczytaj wstęp do rozdziału, przepisz do zeszytu po czym poznać, że bryła jest graniastosłupem  i wykonaj rysunek.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 w:val="false"/>
          <w:iCs w:val="false"/>
        </w:rPr>
        <w:t xml:space="preserve"> 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 xml:space="preserve"> Wykonaj w  zeszycie rysunek graniastosłupa trójkątnego, zaznacz wszystkie jego krawędzie na niebiesko, wierzchołki na czerwono.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25470" cy="2531745"/>
            <wp:effectExtent l="0" t="0" r="0" b="0"/>
            <wp:wrapTopAndBottom/>
            <wp:docPr id="1" name="graf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iCs w:val="false"/>
        </w:rPr>
        <w:t>W</w:t>
      </w:r>
      <w:r>
        <w:rPr>
          <w:i w:val="false"/>
          <w:iCs w:val="false"/>
        </w:rPr>
        <w:t>ykonaj w zeszycie zadania 1, 3 i 4 zachęcam również do wykonania modelu z zapałek i plasteliny zad 2.  str. 227. W ćwiczeniach popracuj na stronie 114 i 115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2 ( 9.06.2020)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Temat:Siatki graniastosłupów prostych.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Jeśli możesz obejrzyj film:</w:t>
      </w:r>
    </w:p>
    <w:p>
      <w:pPr>
        <w:pStyle w:val="Normal"/>
        <w:spacing w:lineRule="auto" w:line="360"/>
        <w:jc w:val="left"/>
        <w:rPr/>
      </w:pPr>
      <w:hyperlink r:id="rId4">
        <w:r>
          <w:rPr>
            <w:rStyle w:val="Czeinternetowe"/>
            <w:i/>
            <w:iCs/>
          </w:rPr>
          <w:t>https://pistacja.tv/film/mat00246-siatka-prostopadloscianu-i-szescianu?playlist=510</w:t>
        </w:r>
      </w:hyperlink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Podręcznik str 229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 xml:space="preserve"> W matematyce pojęcie siatka oznacza model do składania. Przyjrzyj się siatkom prostopadłościanów – Ćwiczenie A, wykonaj również Ćwiczenia B, C. Wykonaj w zeszycie zadania 1, 2, 3, 4.  W ćwiczeniach str 216, 217 . Wydrukuj poniższe siatki i złóż własny model, możesz oczywiście zaprojektować własną siatkę, wyciąć i złożyć.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/>
        <w:drawing>
          <wp:inline distT="0" distB="0" distL="0" distR="0">
            <wp:extent cx="6471285" cy="7044055"/>
            <wp:effectExtent l="0" t="0" r="0" b="0"/>
            <wp:docPr id="2" name="graf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70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false"/>
          <w:iCs w:val="false"/>
        </w:rPr>
        <w:t xml:space="preserve"> 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/>
        <w:drawing>
          <wp:inline distT="0" distB="0" distL="0" distR="0">
            <wp:extent cx="6019165" cy="5846445"/>
            <wp:effectExtent l="0" t="0" r="0" b="0"/>
            <wp:docPr id="3" name="graf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84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3 (gddd 10.06.2020)</w:t>
      </w:r>
    </w:p>
    <w:p>
      <w:pPr>
        <w:pStyle w:val="Normal"/>
        <w:spacing w:lineRule="auto" w:line="360"/>
        <w:jc w:val="left"/>
        <w:rPr/>
      </w:pPr>
      <w:r>
        <w:rPr>
          <w:i/>
          <w:iCs/>
        </w:rPr>
        <w:t xml:space="preserve">Temat: Sprawdź co pamiętasz:) - </w:t>
      </w:r>
      <w:r>
        <w:rPr>
          <w:i/>
          <w:iCs/>
        </w:rPr>
        <w:t>figury przestrzenne.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Wykonaj testy, pochwal się wynikiem na zajęciach:</w:t>
      </w:r>
    </w:p>
    <w:p>
      <w:pPr>
        <w:pStyle w:val="Normal"/>
        <w:spacing w:lineRule="auto" w:line="360"/>
        <w:jc w:val="left"/>
        <w:rPr/>
      </w:pPr>
      <w:hyperlink r:id="rId7">
        <w:r>
          <w:rPr>
            <w:rStyle w:val="Czeinternetowe"/>
            <w:i/>
            <w:iCs/>
          </w:rPr>
          <w:t>https://www.matzoo.pl/klasa5/sciany-wierzcholki-krawedzie_89_626</w:t>
        </w:r>
      </w:hyperlink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left"/>
        <w:rPr/>
      </w:pPr>
      <w:hyperlink r:id="rId8">
        <w:r>
          <w:rPr>
            <w:rStyle w:val="Czeinternetowe"/>
            <w:i/>
            <w:iCs/>
          </w:rPr>
          <w:t>https://www.matzoo.pl/klasa5/krawedzie-prostopadle-krawedzie-rownolegle_89_627</w:t>
        </w:r>
      </w:hyperlink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4 (10.06.2020)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Temat: Pole powierzchni graniastosłupa prostego – wprowadzenie.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Jeśli możesz obejrzyj film:</w:t>
      </w:r>
    </w:p>
    <w:p>
      <w:pPr>
        <w:pStyle w:val="Normal"/>
        <w:spacing w:lineRule="auto" w:line="360"/>
        <w:jc w:val="left"/>
        <w:rPr/>
      </w:pPr>
      <w:hyperlink r:id="rId9">
        <w:r>
          <w:rPr>
            <w:rStyle w:val="Czeinternetowe"/>
            <w:i/>
            <w:iCs/>
          </w:rPr>
          <w:t>https://pistacja.tv/film/mat00247-pole-powierzchni-prostopadloscianu-i-szescianu?playlist=510</w:t>
        </w:r>
      </w:hyperlink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Podręcznik str. 231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Wiesz już jak obliczać pola figur płaskich. Obliczanie pola powierzchni prostopadłościanu to tak naprawdę obliczanie pól wszystkich ścian bryły i dodanie ich do siebie. Przeczytaj wstęp do rozdziału, zapisz wzór za pomocą którego będziemy obliczać powierzchnię graniastosłupów.</w:t>
      </w:r>
    </w:p>
    <w:p>
      <w:pPr>
        <w:pStyle w:val="Normal"/>
        <w:spacing w:lineRule="auto" w:line="360"/>
        <w:jc w:val="center"/>
        <w:rPr>
          <w:i w:val="false"/>
          <w:i w:val="false"/>
          <w:iCs w:val="false"/>
          <w:color w:val="CC0066"/>
          <w:sz w:val="28"/>
          <w:szCs w:val="28"/>
        </w:rPr>
      </w:pPr>
      <w:r>
        <w:rPr>
          <w:i w:val="false"/>
          <w:iCs w:val="false"/>
          <w:color w:val="CC0066"/>
          <w:sz w:val="28"/>
          <w:szCs w:val="28"/>
        </w:rPr>
        <w:t>P</w:t>
      </w:r>
      <w:r>
        <w:rPr>
          <w:i w:val="false"/>
          <w:iCs w:val="false"/>
          <w:color w:val="CC0066"/>
          <w:sz w:val="28"/>
          <w:szCs w:val="28"/>
          <w:vertAlign w:val="subscript"/>
        </w:rPr>
        <w:t xml:space="preserve">C </w:t>
      </w:r>
      <w:r>
        <w:rPr>
          <w:i w:val="false"/>
          <w:iCs w:val="false"/>
          <w:color w:val="CC0066"/>
          <w:position w:val="0"/>
          <w:sz w:val="28"/>
          <w:sz w:val="28"/>
          <w:szCs w:val="28"/>
          <w:vertAlign w:val="baseline"/>
        </w:rPr>
        <w:t>= 2 * P</w:t>
      </w:r>
      <w:r>
        <w:rPr>
          <w:i w:val="false"/>
          <w:iCs w:val="false"/>
          <w:color w:val="CC0066"/>
          <w:sz w:val="28"/>
          <w:szCs w:val="28"/>
          <w:vertAlign w:val="subscript"/>
        </w:rPr>
        <w:t>P</w:t>
      </w:r>
      <w:r>
        <w:rPr>
          <w:i w:val="false"/>
          <w:iCs w:val="false"/>
          <w:color w:val="CC0066"/>
          <w:position w:val="0"/>
          <w:sz w:val="28"/>
          <w:sz w:val="28"/>
          <w:szCs w:val="28"/>
          <w:vertAlign w:val="baseline"/>
        </w:rPr>
        <w:t xml:space="preserve"> + P</w:t>
      </w:r>
      <w:r>
        <w:rPr>
          <w:i w:val="false"/>
          <w:iCs w:val="false"/>
          <w:color w:val="CC0066"/>
          <w:sz w:val="28"/>
          <w:szCs w:val="28"/>
          <w:vertAlign w:val="subscript"/>
        </w:rPr>
        <w:t>b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>gdzie             P</w:t>
      </w:r>
      <w:r>
        <w:rPr>
          <w:i w:val="false"/>
          <w:iCs w:val="false"/>
          <w:color w:val="000000"/>
          <w:vertAlign w:val="subscript"/>
        </w:rPr>
        <w:t>c</w:t>
      </w: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 -oznacza pole powierzchni całkowitej graniastosłupa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                      </w:t>
      </w: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P </w:t>
      </w:r>
      <w:r>
        <w:rPr>
          <w:i w:val="false"/>
          <w:iCs w:val="false"/>
          <w:color w:val="000000"/>
          <w:vertAlign w:val="subscript"/>
        </w:rPr>
        <w:t>p –</w:t>
      </w: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 oznacza pole podstawy graniastosłupa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                      </w:t>
      </w: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>P</w:t>
      </w:r>
      <w:r>
        <w:rPr>
          <w:i w:val="false"/>
          <w:iCs w:val="false"/>
          <w:color w:val="000000"/>
          <w:vertAlign w:val="subscript"/>
        </w:rPr>
        <w:t>b</w:t>
      </w: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 xml:space="preserve"> – oznacza pole powierzchni bocznej graniastosłupa</w:t>
      </w:r>
    </w:p>
    <w:p>
      <w:pPr>
        <w:pStyle w:val="Normal"/>
        <w:spacing w:lineRule="auto" w:line="360"/>
        <w:jc w:val="center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>Przeanalizuj rozwiązany przykład str 231, zapisz w zeszycie rozwiązania zadań 1, 2, w ćwiczeniach popracuj na stronie 118.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5 (15.06.2020)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Temat: Pole powierzchni graniastosłupa prostego – rozwiązywanie zadań.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color w:val="000000"/>
          <w:position w:val="0"/>
          <w:sz w:val="24"/>
          <w:sz w:val="24"/>
          <w:vertAlign w:val="baseline"/>
        </w:rPr>
      </w:pPr>
      <w:r>
        <w:rPr>
          <w:i w:val="false"/>
          <w:iCs w:val="false"/>
          <w:color w:val="000000"/>
          <w:position w:val="0"/>
          <w:sz w:val="24"/>
          <w:sz w:val="24"/>
          <w:vertAlign w:val="baseline"/>
        </w:rPr>
        <w:t>Zapisz w zeszycie rozwiązania zadań 3, 4 i 5 podr. str. 232 a w ćwiczeniach popracuj na stronie 119.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6 (19.06.2020)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Temat:Objętość figury. Jednostki objętości.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Podręcznik str. 233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Obejrzyj filmik:</w:t>
      </w:r>
    </w:p>
    <w:p>
      <w:pPr>
        <w:pStyle w:val="Standard"/>
        <w:spacing w:lineRule="auto" w:line="480"/>
        <w:rPr/>
      </w:pPr>
      <w:hyperlink r:id="rId10">
        <w:r>
          <w:rPr>
            <w:rStyle w:val="Czeinternetowe"/>
            <w:color w:val="000000"/>
          </w:rPr>
          <w:t>https://www.youtube.com/watch?v=SAC3K9zJXc0</w:t>
        </w:r>
      </w:hyperlink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/>
      </w:pPr>
      <w:r>
        <w:rPr>
          <w:color w:val="000000"/>
        </w:rPr>
        <w:t>Przeanalizuj ćwiczenia A, B i C oraz zapisz w zeszycie rozwiąz. zadań 1, 2, 3, 4, 5 i 6.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7 (22.06.2020)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Temat:Objętość prostopadłościanu.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Podręcznik str. 236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22145"/>
            <wp:effectExtent l="0" t="0" r="0" b="0"/>
            <wp:wrapTopAndBottom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Zapisz i zapamiętaj wzór: V= a*b*c  (długość razy szerokość razy wysokość prostopadłościanu)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oraz wzór na obliczanie objętości sześcianu.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Rozwiąż zadania 1, 2, 3, 4 5 i 6 podręcz. str 237.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 xml:space="preserve">Lekcja 8 (23.06.2020) 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Temat:Objętość graniastosłupa prostego.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bookmarkStart w:id="0" w:name="__DdeLink__419_3893871074"/>
      <w:r>
        <w:rPr>
          <w:i/>
          <w:iCs/>
          <w:color w:val="000000"/>
        </w:rPr>
        <w:t>Podręcznik str. 238</w:t>
      </w:r>
      <w:bookmarkEnd w:id="0"/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Obejrzyj filmik:</w:t>
      </w:r>
    </w:p>
    <w:p>
      <w:pPr>
        <w:pStyle w:val="Normal"/>
        <w:spacing w:lineRule="auto" w:line="360"/>
        <w:jc w:val="left"/>
        <w:rPr/>
      </w:pPr>
      <w:hyperlink r:id="rId12">
        <w:r>
          <w:rPr>
            <w:rStyle w:val="Czeinternetowe"/>
            <w:i/>
            <w:iCs/>
            <w:color w:val="000000"/>
          </w:rPr>
          <w:t>https://www.youtube.com/watch?v=S8HrnvYJBN8</w:t>
        </w:r>
      </w:hyperlink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 xml:space="preserve">Zapisz i zapamiętaj wzór: 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Style w:val="Wyrnienie"/>
          <w:rFonts w:ascii="arial;sans-serif" w:hAnsi="arial;sans-serif"/>
          <w:b/>
          <w:i w:val="false"/>
          <w:caps w:val="false"/>
          <w:smallCaps w:val="false"/>
          <w:color w:val="5F6368"/>
          <w:spacing w:val="0"/>
          <w:sz w:val="21"/>
        </w:rPr>
        <w:t>Objętość graniastosłupa</w:t>
      </w:r>
      <w:r>
        <w:rPr>
          <w:i/>
          <w:iCs/>
          <w:caps w:val="false"/>
          <w:smallCaps w:val="false"/>
          <w:color w:val="4D5156"/>
          <w:spacing w:val="0"/>
        </w:rPr>
        <w:t> </w:t>
      </w:r>
      <w:r>
        <w:rPr>
          <w:rFonts w:ascii="arial;sans-serif" w:hAnsi="arial;sans-serif"/>
          <w:b w:val="false"/>
          <w:i w:val="false"/>
          <w:iCs/>
          <w:caps w:val="false"/>
          <w:smallCaps w:val="false"/>
          <w:color w:val="4D5156"/>
          <w:spacing w:val="0"/>
          <w:sz w:val="21"/>
        </w:rPr>
        <w:t>liczymy ze </w:t>
      </w:r>
      <w:r>
        <w:rPr>
          <w:rStyle w:val="Wyrnienie"/>
          <w:rFonts w:ascii="arial;sans-serif" w:hAnsi="arial;sans-serif"/>
          <w:b/>
          <w:i w:val="false"/>
          <w:caps w:val="false"/>
          <w:smallCaps w:val="false"/>
          <w:color w:val="5F6368"/>
          <w:spacing w:val="0"/>
          <w:sz w:val="21"/>
        </w:rPr>
        <w:t>wzoru</w:t>
      </w:r>
      <w:r>
        <w:rPr>
          <w:i/>
          <w:iCs/>
          <w:caps w:val="false"/>
          <w:smallCaps w:val="false"/>
          <w:color w:val="4D5156"/>
          <w:spacing w:val="0"/>
        </w:rPr>
        <w:t> </w:t>
      </w:r>
      <w:r>
        <w:rPr>
          <w:rFonts w:ascii="arial;sans-serif" w:hAnsi="arial;sans-serif"/>
          <w:b w:val="false"/>
          <w:i w:val="false"/>
          <w:iCs/>
          <w:caps w:val="false"/>
          <w:smallCaps w:val="false"/>
          <w:color w:val="4D5156"/>
          <w:spacing w:val="0"/>
          <w:sz w:val="21"/>
        </w:rPr>
        <w:t>V=Pp*H, gdzie Pp to pole podstawy a H to wysokość</w:t>
      </w:r>
      <w:r>
        <w:rPr>
          <w:i/>
          <w:iCs/>
          <w:color w:val="000000"/>
        </w:rPr>
        <w:t xml:space="preserve"> 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/>
      </w:pPr>
      <w:r>
        <w:rPr>
          <w:i/>
          <w:iCs/>
          <w:color w:val="000000"/>
        </w:rPr>
        <w:t>Rozwiąż zadania 1, 2, 3, 4 i 5  podręcz. str 239 i 240.</w:t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Lekcja 9 ( gddd 24.06.2020)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Temat:Graniastosłupy w codziennym życiu – pogadanka.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 xml:space="preserve">Lekcja 10 (24.06.2020) 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Temat: Litry i mililitry.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Podręcznik str. 241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  <w:color w:val="000000"/>
        </w:rPr>
        <w:t>Zapisz i zapamiętaj zależności zapisane wytłuszczonym drukiem. Rozwiąż zadania 1, 2 i 3 podręcznik str. 242.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>
          <w:b/>
          <w:b/>
          <w:bCs/>
        </w:rPr>
      </w:pPr>
      <w:r>
        <w:rPr>
          <w:b/>
          <w:bCs/>
          <w:color w:val="000000"/>
        </w:rPr>
        <w:t>PROSZĘ, ŻEBY ZATRZYMAĆ ZESZYT ĆWICZEŃ DO KL. 5 – BĘDZIEMY W NIM DALEJ PRACOWAĆ WE WRZEŚNIU.</w:t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/>
      </w:pPr>
      <w:r>
        <w:rPr>
          <w:color w:val="000000"/>
        </w:rPr>
        <w:t>W razie problemów polecam matematyczne kanały na YouTube: pana Tomasza Gwiazdy, strony Pi-Stacja, Szaloneliczby.pl</w:t>
      </w:r>
    </w:p>
    <w:p>
      <w:pPr>
        <w:pStyle w:val="Standard"/>
        <w:spacing w:lineRule="auto" w:line="480"/>
        <w:rPr/>
      </w:pPr>
      <w:r>
        <w:rPr>
          <w:color w:val="000000"/>
        </w:rPr>
        <w:t>Nadal można kontaktować się ze mną pisząc do mnie maile lub zadając pytania w grupie na Messengerze lub Microsoft Teams – konwersacje zgodnie z planem lekcji.</w:t>
      </w:r>
    </w:p>
    <w:p>
      <w:pPr>
        <w:pStyle w:val="Standard"/>
        <w:spacing w:lineRule="auto" w:line="480"/>
        <w:jc w:val="center"/>
        <w:rPr/>
      </w:pPr>
      <w:r>
        <w:rPr>
          <w:b/>
          <w:bCs/>
        </w:rPr>
        <w:t>UDANYCH WAKACJI!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b w:val="false"/>
      <w:bCs w:val="false"/>
      <w:color w:val="000000"/>
      <w:u w:val="single"/>
    </w:rPr>
  </w:style>
  <w:style w:type="character" w:styleId="ListLabel5">
    <w:name w:val="ListLabel 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9">
    <w:name w:val="ListLabel 9"/>
    <w:qFormat/>
    <w:rPr>
      <w:i/>
      <w:iCs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3">
    <w:name w:val="ListLabel 13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4">
    <w:name w:val="ListLabel 14"/>
    <w:qFormat/>
    <w:rPr>
      <w:i w:val="false"/>
      <w:iCs w:val="false"/>
    </w:rPr>
  </w:style>
  <w:style w:type="character" w:styleId="ListLabel15">
    <w:name w:val="ListLabel 1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i w:val="false"/>
      <w:iCs w:val="false"/>
    </w:rPr>
  </w:style>
  <w:style w:type="character" w:styleId="ListLabel19">
    <w:name w:val="ListLabel 19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i/>
      <w:iCs/>
    </w:rPr>
  </w:style>
  <w:style w:type="character" w:styleId="Wyrnienie">
    <w:name w:val="Wyróżnienie"/>
    <w:qFormat/>
    <w:rPr>
      <w:i/>
      <w:iCs/>
    </w:rPr>
  </w:style>
  <w:style w:type="character" w:styleId="ListLabel26">
    <w:name w:val="ListLabel 26"/>
    <w:qFormat/>
    <w:rPr>
      <w:i w:val="false"/>
      <w:iCs w:val="false"/>
    </w:rPr>
  </w:style>
  <w:style w:type="character" w:styleId="ListLabel27">
    <w:name w:val="ListLabel 27"/>
    <w:qFormat/>
    <w:rPr>
      <w:i/>
      <w:iCs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i/>
      <w:iCs/>
      <w:color w:val="000000"/>
    </w:rPr>
  </w:style>
  <w:style w:type="character" w:styleId="ListLabel30">
    <w:name w:val="ListLabel 30"/>
    <w:qFormat/>
    <w:rPr>
      <w:i w:val="false"/>
      <w:iCs w:val="false"/>
    </w:rPr>
  </w:style>
  <w:style w:type="character" w:styleId="ListLabel31">
    <w:name w:val="ListLabel 31"/>
    <w:qFormat/>
    <w:rPr>
      <w:i/>
      <w:iCs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i/>
      <w:iCs/>
      <w:color w:val="000000"/>
    </w:rPr>
  </w:style>
  <w:style w:type="paragraph" w:styleId="Nagwek" w:customStyle="1">
    <w:name w:val="Nagłówek"/>
    <w:basedOn w:val="Normal"/>
    <w:next w:val="Tretekstu"/>
    <w:qFormat/>
    <w:rsid w:val="006768e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6768e7"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6768e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6768e7"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6768e7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768e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istacja.tv/film/mat00243-figury-przestrzenne-wprowadzenie?playlist=510" TargetMode="External"/><Relationship Id="rId3" Type="http://schemas.openxmlformats.org/officeDocument/2006/relationships/image" Target="media/image1.wmf"/><Relationship Id="rId4" Type="http://schemas.openxmlformats.org/officeDocument/2006/relationships/hyperlink" Target="https://pistacja.tv/film/mat00246-siatka-prostopadloscianu-i-szescianu?playlist=510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matzoo.pl/klasa5/sciany-wierzcholki-krawedzie_89_626" TargetMode="External"/><Relationship Id="rId8" Type="http://schemas.openxmlformats.org/officeDocument/2006/relationships/hyperlink" Target="https://www.matzoo.pl/klasa5/krawedzie-prostopadle-krawedzie-rownolegle_89_627" TargetMode="External"/><Relationship Id="rId9" Type="http://schemas.openxmlformats.org/officeDocument/2006/relationships/hyperlink" Target="https://pistacja.tv/film/mat00247-pole-powierzchni-prostopadloscianu-i-szescianu?playlist=510" TargetMode="External"/><Relationship Id="rId10" Type="http://schemas.openxmlformats.org/officeDocument/2006/relationships/hyperlink" Target="https://www.youtube.com/watch?v=SAC3K9zJXc0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www.youtube.com/watch?v=S8HrnvYJBN8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LibreOffice/6.0.6.2$Windows_X86_64 LibreOffice_project/0c292870b25a325b5ed35f6b45599d2ea4458e77</Application>
  <Pages>7</Pages>
  <Words>529</Words>
  <Characters>3535</Characters>
  <CharactersWithSpaces>4090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2020-03-21T14:59:00Z</dcterms:created>
  <dc:creator>Krzysztof</dc:creator>
  <dc:description/>
  <dc:language>pl-PL</dc:language>
  <cp:lastModifiedBy/>
  <dcterms:modified xsi:type="dcterms:W3CDTF">2020-06-07T17:21:47Z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