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85" w:rsidRPr="00BC1E22" w:rsidRDefault="00BC1E22">
      <w:pPr>
        <w:rPr>
          <w:b/>
          <w:u w:val="single"/>
        </w:rPr>
      </w:pPr>
      <w:r w:rsidRPr="00BC1E22">
        <w:rPr>
          <w:b/>
        </w:rPr>
        <w:t xml:space="preserve">Temat: </w:t>
      </w:r>
      <w:r w:rsidRPr="00BC1E22">
        <w:rPr>
          <w:b/>
          <w:u w:val="single"/>
        </w:rPr>
        <w:t>Dekalog – prawo miłości</w:t>
      </w:r>
    </w:p>
    <w:p w:rsidR="00BC1E22" w:rsidRDefault="00BC1E22" w:rsidP="00BC1E22">
      <w:pPr>
        <w:pStyle w:val="Akapitzlist"/>
        <w:numPr>
          <w:ilvl w:val="0"/>
          <w:numId w:val="1"/>
        </w:numPr>
      </w:pPr>
      <w:r>
        <w:t>Na podstawie podręcznika str. str. 187 – 189., Odpowiedz na pytanie: Czego uczy nas pierwsze, drugie, trzecie przykazanie?</w:t>
      </w:r>
    </w:p>
    <w:p w:rsidR="00BC1E22" w:rsidRDefault="00BC1E22" w:rsidP="00BC1E22">
      <w:pPr>
        <w:pStyle w:val="Akapitzlist"/>
        <w:numPr>
          <w:ilvl w:val="0"/>
          <w:numId w:val="1"/>
        </w:numPr>
      </w:pPr>
      <w:r>
        <w:t>Przepisz podaną notatkę: „</w:t>
      </w:r>
      <w:r w:rsidRPr="00C165AF">
        <w:t xml:space="preserve">10 przykazań Bożych to fundament, na którym została zbudowana kultura ludzka. Wszystkie prawa dotyczące życia w społeczeństwie </w:t>
      </w:r>
      <w:r>
        <w:t xml:space="preserve">powinny opierać </w:t>
      </w:r>
      <w:r w:rsidRPr="00C165AF">
        <w:t>się na Dekalogu przyczyn</w:t>
      </w:r>
      <w:r>
        <w:t xml:space="preserve">iając się do umacniania pokoju. </w:t>
      </w:r>
      <w:r w:rsidRPr="00C165AF">
        <w:t xml:space="preserve">Bóg daje przykazania człowiekowi z miłości, pragnie aby człowiek kochał Boga i drugiego człowieka. Wszystkie dziesięć przykazań Bożych można streścić w jednym przykazaniu miłości. </w:t>
      </w:r>
    </w:p>
    <w:p w:rsidR="007E6F48" w:rsidRDefault="007E6F48" w:rsidP="00BC1E22">
      <w:pPr>
        <w:pStyle w:val="Akapitzlist"/>
        <w:numPr>
          <w:ilvl w:val="0"/>
          <w:numId w:val="1"/>
        </w:numPr>
      </w:pPr>
      <w:r>
        <w:t>Obejrzyj podane filmy:</w:t>
      </w:r>
    </w:p>
    <w:p w:rsidR="007E6F48" w:rsidRDefault="007E6F48" w:rsidP="007E6F48">
      <w:pPr>
        <w:pStyle w:val="Akapitzlist"/>
      </w:pPr>
      <w:hyperlink r:id="rId6" w:history="1">
        <w:r w:rsidRPr="00DA58E5">
          <w:rPr>
            <w:rStyle w:val="Hipercze"/>
          </w:rPr>
          <w:t>https://www.youtube.com/watch?v=TSuFB9Y3MFE</w:t>
        </w:r>
      </w:hyperlink>
    </w:p>
    <w:p w:rsidR="00BC1E22" w:rsidRDefault="007E6F48" w:rsidP="007E6F48">
      <w:pPr>
        <w:pStyle w:val="Akapitzlist"/>
      </w:pPr>
      <w:hyperlink r:id="rId7" w:history="1">
        <w:r w:rsidRPr="00DA58E5">
          <w:rPr>
            <w:rStyle w:val="Hipercze"/>
          </w:rPr>
          <w:t>https://www.youtube.com/watch?v=sgXuV-C_xco</w:t>
        </w:r>
      </w:hyperlink>
    </w:p>
    <w:p w:rsidR="007E6F48" w:rsidRDefault="007E6F48" w:rsidP="007E6F48">
      <w:pPr>
        <w:pStyle w:val="Akapitzlist"/>
      </w:pPr>
      <w:bookmarkStart w:id="0" w:name="_GoBack"/>
      <w:bookmarkEnd w:id="0"/>
    </w:p>
    <w:p w:rsidR="00BC1E22" w:rsidRPr="00BC1E22" w:rsidRDefault="00BC1E22" w:rsidP="00BC1E22">
      <w:pPr>
        <w:rPr>
          <w:b/>
          <w:u w:val="single"/>
        </w:rPr>
      </w:pPr>
      <w:r w:rsidRPr="00BC1E22">
        <w:rPr>
          <w:b/>
        </w:rPr>
        <w:t xml:space="preserve">Temat: </w:t>
      </w:r>
      <w:r w:rsidRPr="00BC1E22">
        <w:rPr>
          <w:b/>
          <w:u w:val="single"/>
        </w:rPr>
        <w:t>Przeciw pierwszemu przykazaniu</w:t>
      </w:r>
    </w:p>
    <w:p w:rsidR="00BC1E22" w:rsidRPr="00BC1E22" w:rsidRDefault="00BC1E22" w:rsidP="00BC1E22">
      <w:pPr>
        <w:ind w:left="360"/>
        <w:rPr>
          <w:rFonts w:ascii="Calibri" w:eastAsia="Calibri" w:hAnsi="Calibri" w:cs="Times New Roman"/>
        </w:rPr>
      </w:pPr>
      <w:r>
        <w:t xml:space="preserve">Przepisz następującą notatkę:” </w:t>
      </w:r>
      <w:r w:rsidRPr="00BC1E22">
        <w:rPr>
          <w:rFonts w:ascii="Calibri" w:eastAsia="Calibri" w:hAnsi="Calibri" w:cs="Times New Roman"/>
        </w:rPr>
        <w:t>Nasze obowiązki względem I przykazania:</w:t>
      </w:r>
    </w:p>
    <w:p w:rsidR="00BC1E22" w:rsidRPr="00BC1E22" w:rsidRDefault="00BC1E22" w:rsidP="00BC1E22">
      <w:pPr>
        <w:ind w:left="360"/>
        <w:rPr>
          <w:rFonts w:ascii="Calibri" w:eastAsia="Calibri" w:hAnsi="Calibri" w:cs="Times New Roman"/>
        </w:rPr>
      </w:pPr>
      <w:r w:rsidRPr="00BC1E22">
        <w:rPr>
          <w:rFonts w:ascii="Calibri" w:eastAsia="Calibri" w:hAnsi="Calibri" w:cs="Times New Roman"/>
        </w:rPr>
        <w:t>- Modlitwa, w tym Eucharystia: modlitwa jest pierwszym warunkiem zachowania i rozwijania wiary, brak modlitwy w życiu to najkrótsza droga do ateizmu czyli utraty wiary</w:t>
      </w:r>
    </w:p>
    <w:p w:rsidR="00BC1E22" w:rsidRPr="00BC1E22" w:rsidRDefault="00BC1E22" w:rsidP="00BC1E22">
      <w:pPr>
        <w:ind w:left="360"/>
        <w:rPr>
          <w:rFonts w:ascii="Calibri" w:eastAsia="Calibri" w:hAnsi="Calibri" w:cs="Times New Roman"/>
        </w:rPr>
      </w:pPr>
      <w:r w:rsidRPr="00BC1E22">
        <w:rPr>
          <w:rFonts w:ascii="Calibri" w:eastAsia="Calibri" w:hAnsi="Calibri" w:cs="Times New Roman"/>
        </w:rPr>
        <w:t>- Ofiara życia: kształtowania życia przez codzienne wybory biorąc za kierunek zbawienie własne i najbliższych osób, wspieranie dzieł chrześcijańskich, rozwijanie wiedzy religijnej, publiczne wyznawanie wiary</w:t>
      </w:r>
    </w:p>
    <w:p w:rsidR="00BC1E22" w:rsidRDefault="00BC1E22" w:rsidP="00BC1E22">
      <w:pPr>
        <w:ind w:left="360"/>
        <w:rPr>
          <w:rFonts w:ascii="Calibri" w:eastAsia="Calibri" w:hAnsi="Calibri" w:cs="Times New Roman"/>
        </w:rPr>
      </w:pPr>
      <w:r w:rsidRPr="00BC1E22">
        <w:rPr>
          <w:rFonts w:ascii="Calibri" w:eastAsia="Calibri" w:hAnsi="Calibri" w:cs="Times New Roman"/>
        </w:rPr>
        <w:t>- Obowiązek obrony wiary: każdy człowiek ma prawo do zachowani</w:t>
      </w:r>
      <w:r>
        <w:rPr>
          <w:rFonts w:ascii="Calibri" w:eastAsia="Calibri" w:hAnsi="Calibri" w:cs="Times New Roman"/>
        </w:rPr>
        <w:t>a</w:t>
      </w:r>
      <w:r w:rsidRPr="00BC1E22">
        <w:rPr>
          <w:rFonts w:ascii="Calibri" w:eastAsia="Calibri" w:hAnsi="Calibri" w:cs="Times New Roman"/>
        </w:rPr>
        <w:t xml:space="preserve"> swojego światopoglądu w tym własnej wiary, prawo to wynika z naturalnej cechy ludzkiej jaką jest wolność, w dziedzinie wiary nikt nie powinien być przymuszany wbrew własnemu sumieniu</w:t>
      </w:r>
      <w:r>
        <w:rPr>
          <w:rFonts w:ascii="Calibri" w:eastAsia="Calibri" w:hAnsi="Calibri" w:cs="Times New Roman"/>
        </w:rPr>
        <w:t>”</w:t>
      </w:r>
    </w:p>
    <w:p w:rsidR="00BC1E22" w:rsidRDefault="00BC1E22" w:rsidP="00BC1E22">
      <w:pPr>
        <w:rPr>
          <w:rFonts w:ascii="Calibri" w:eastAsia="Calibri" w:hAnsi="Calibri" w:cs="Times New Roman"/>
        </w:rPr>
      </w:pPr>
    </w:p>
    <w:p w:rsidR="00BC1E22" w:rsidRPr="00BC1E22" w:rsidRDefault="00BC1E22" w:rsidP="00BC1E22">
      <w:pPr>
        <w:rPr>
          <w:b/>
          <w:u w:val="single"/>
        </w:rPr>
      </w:pPr>
      <w:r w:rsidRPr="00BC1E22">
        <w:rPr>
          <w:rFonts w:ascii="Calibri" w:eastAsia="Calibri" w:hAnsi="Calibri" w:cs="Times New Roman"/>
          <w:b/>
        </w:rPr>
        <w:t xml:space="preserve">Temat: </w:t>
      </w:r>
      <w:r w:rsidRPr="00BC1E22">
        <w:rPr>
          <w:b/>
          <w:u w:val="single"/>
        </w:rPr>
        <w:t>Imię Boże</w:t>
      </w:r>
    </w:p>
    <w:p w:rsidR="00BC1E22" w:rsidRPr="00BC1E22" w:rsidRDefault="00BC1E22" w:rsidP="00BC1E22">
      <w:pPr>
        <w:pStyle w:val="Akapitzlist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Przepisz następującą notatkę: „</w:t>
      </w:r>
      <w:r>
        <w:t>Imię w Piśmie Świętym ma bardzo ważne znaczenie. Oznacz istotę osoby lub rzeczy. Do dziś przetrwało powiedzenie: moje dobre imię. W Piśmie Świętym poznać czyjeś imię oznaczało poznać jego możliwości, jego ograniczenia, wady i zalety. Imię było czymś zastrzeżonym i tajnym. Na uwagę zasługuje fakt, że dopiero Mojżesz poznaje imię Pana Boga, który mówi: Ja jestem. Imieniem Boga jest istnienie. Oznacza to, że Pan Bóg jest i tylko On jest. Wszystko inne jest tylko dlatego, że otrzymuje na pewien czas swoje istnienie. Imię Pana Boga jest święte i nie należy z niego żartować.</w:t>
      </w:r>
    </w:p>
    <w:p w:rsidR="00BC1E22" w:rsidRDefault="00BC1E22" w:rsidP="00BC1E22">
      <w:pPr>
        <w:rPr>
          <w:rFonts w:ascii="Calibri" w:eastAsia="Calibri" w:hAnsi="Calibri" w:cs="Times New Roman"/>
        </w:rPr>
      </w:pPr>
    </w:p>
    <w:p w:rsidR="00BC1E22" w:rsidRPr="00BC1E22" w:rsidRDefault="00BC1E22" w:rsidP="00BC1E22">
      <w:pPr>
        <w:rPr>
          <w:b/>
          <w:u w:val="single"/>
        </w:rPr>
      </w:pPr>
      <w:r w:rsidRPr="00BC1E22">
        <w:rPr>
          <w:rFonts w:ascii="Calibri" w:eastAsia="Calibri" w:hAnsi="Calibri" w:cs="Times New Roman"/>
          <w:b/>
        </w:rPr>
        <w:t xml:space="preserve">Temat: </w:t>
      </w:r>
      <w:r w:rsidRPr="00BC1E22">
        <w:rPr>
          <w:b/>
          <w:u w:val="single"/>
        </w:rPr>
        <w:t>Symbole religijne</w:t>
      </w:r>
    </w:p>
    <w:p w:rsidR="00BC1E22" w:rsidRPr="00BC1E22" w:rsidRDefault="00BC1E22" w:rsidP="00BC1E22">
      <w:pPr>
        <w:pStyle w:val="Akapitzlist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 podstawie tekstu podręcznika </w:t>
      </w:r>
      <w:proofErr w:type="spellStart"/>
      <w:r>
        <w:rPr>
          <w:rFonts w:ascii="Calibri" w:eastAsia="Calibri" w:hAnsi="Calibri" w:cs="Times New Roman"/>
        </w:rPr>
        <w:t>str</w:t>
      </w:r>
      <w:proofErr w:type="spellEnd"/>
      <w:r>
        <w:rPr>
          <w:rFonts w:ascii="Calibri" w:eastAsia="Calibri" w:hAnsi="Calibri" w:cs="Times New Roman"/>
        </w:rPr>
        <w:t xml:space="preserve">: </w:t>
      </w:r>
      <w:r>
        <w:t>81-83., Odpowiedz na następujące pytania: 1. Czym różni się amulet od symbolu religijnego., 2. Co to jest magia, spirytyzm.</w:t>
      </w:r>
    </w:p>
    <w:p w:rsidR="00BC1E22" w:rsidRPr="00BC1E22" w:rsidRDefault="0060697A" w:rsidP="00BC1E22">
      <w:pPr>
        <w:pStyle w:val="Akapitzlist"/>
        <w:numPr>
          <w:ilvl w:val="0"/>
          <w:numId w:val="4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Przepisz na</w:t>
      </w:r>
      <w:r w:rsidR="00BC1E22">
        <w:rPr>
          <w:rFonts w:ascii="Calibri" w:eastAsia="Calibri" w:hAnsi="Calibri" w:cs="Times New Roman"/>
        </w:rPr>
        <w:t>stępującą notatkę: „</w:t>
      </w:r>
      <w:r w:rsidR="00BC1E22">
        <w:t xml:space="preserve">Symbol jest to znak, który oprócz swojego bezpośredniego znaczenia posiada również drugie znaczenie - umowne. Symbol religijny jest czymś więcej niż </w:t>
      </w:r>
      <w:r w:rsidR="00BC1E22">
        <w:lastRenderedPageBreak/>
        <w:t>symbole spotykane w codziennym życiu. Symbol religijny jest elementem utożsamiającym się z daną religią. Znieważając symbol religijny znieważa się samą religie i jej wyznawców. Symbolem chrześcijaństwa jest krzyż, który jest także narzędziem naszego zbawienia.”</w:t>
      </w:r>
    </w:p>
    <w:p w:rsidR="00BC1E22" w:rsidRDefault="00BC1E22" w:rsidP="00BC1E22">
      <w:pPr>
        <w:pStyle w:val="Akapitzlist"/>
      </w:pPr>
    </w:p>
    <w:sectPr w:rsidR="00BC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CE7"/>
    <w:multiLevelType w:val="hybridMultilevel"/>
    <w:tmpl w:val="40D0EB92"/>
    <w:lvl w:ilvl="0" w:tplc="75605CF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2F65"/>
    <w:multiLevelType w:val="hybridMultilevel"/>
    <w:tmpl w:val="3CF601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924CC"/>
    <w:multiLevelType w:val="hybridMultilevel"/>
    <w:tmpl w:val="7C2E8312"/>
    <w:lvl w:ilvl="0" w:tplc="D7E64C1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03C1F"/>
    <w:multiLevelType w:val="hybridMultilevel"/>
    <w:tmpl w:val="52B8F5E4"/>
    <w:lvl w:ilvl="0" w:tplc="C8ACE65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6D"/>
    <w:rsid w:val="0030700C"/>
    <w:rsid w:val="004C6B56"/>
    <w:rsid w:val="0056666D"/>
    <w:rsid w:val="0060697A"/>
    <w:rsid w:val="007E6F48"/>
    <w:rsid w:val="00BC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E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6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E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6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gXuV-C_x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SuFB9Y3M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2020-06-07T17:26:00Z</dcterms:created>
  <dcterms:modified xsi:type="dcterms:W3CDTF">2020-06-07T17:26:00Z</dcterms:modified>
</cp:coreProperties>
</file>