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49" w:rsidRPr="00DF40A1" w:rsidRDefault="00F67DC1" w:rsidP="00DF40A1">
      <w:pPr>
        <w:jc w:val="center"/>
        <w:rPr>
          <w:rFonts w:cstheme="minorHAnsi"/>
          <w:b/>
          <w:bCs/>
          <w:color w:val="1F3864" w:themeColor="accent1" w:themeShade="80"/>
          <w:sz w:val="28"/>
          <w:szCs w:val="28"/>
        </w:rPr>
      </w:pPr>
      <w:r w:rsidRPr="002C1812">
        <w:rPr>
          <w:rFonts w:cstheme="minorHAnsi"/>
          <w:b/>
          <w:bCs/>
          <w:color w:val="1F3864" w:themeColor="accent1" w:themeShade="80"/>
          <w:sz w:val="28"/>
          <w:szCs w:val="28"/>
        </w:rPr>
        <w:t xml:space="preserve">Aktuální opatření a sdělení ke koronaviru – </w:t>
      </w:r>
      <w:r w:rsidR="00E849FA">
        <w:rPr>
          <w:rFonts w:cstheme="minorHAnsi"/>
          <w:b/>
          <w:bCs/>
          <w:color w:val="1F3864" w:themeColor="accent1" w:themeShade="80"/>
          <w:sz w:val="28"/>
          <w:szCs w:val="28"/>
        </w:rPr>
        <w:t>2. listopadu</w:t>
      </w:r>
      <w:r w:rsidR="00837919">
        <w:rPr>
          <w:rFonts w:cstheme="minorHAnsi"/>
          <w:b/>
          <w:bCs/>
          <w:color w:val="1F3864" w:themeColor="accent1" w:themeShade="80"/>
          <w:sz w:val="28"/>
          <w:szCs w:val="28"/>
        </w:rPr>
        <w:t xml:space="preserve"> 2020</w:t>
      </w:r>
      <w:r w:rsidRPr="002C1812">
        <w:rPr>
          <w:rFonts w:cstheme="minorHAnsi"/>
          <w:b/>
          <w:bCs/>
          <w:color w:val="1F3864" w:themeColor="accent1" w:themeShade="80"/>
          <w:sz w:val="28"/>
          <w:szCs w:val="28"/>
        </w:rPr>
        <w:t xml:space="preserve"> (</w:t>
      </w:r>
      <w:r w:rsidR="001B41AE">
        <w:rPr>
          <w:rFonts w:cstheme="minorHAnsi"/>
          <w:b/>
          <w:bCs/>
          <w:color w:val="1F3864" w:themeColor="accent1" w:themeShade="80"/>
          <w:sz w:val="28"/>
          <w:szCs w:val="28"/>
        </w:rPr>
        <w:t>1</w:t>
      </w:r>
      <w:r w:rsidRPr="002C1812">
        <w:rPr>
          <w:rFonts w:cstheme="minorHAnsi"/>
          <w:b/>
          <w:bCs/>
          <w:color w:val="1F3864" w:themeColor="accent1" w:themeShade="80"/>
          <w:sz w:val="28"/>
          <w:szCs w:val="28"/>
        </w:rPr>
        <w:t>)</w:t>
      </w:r>
    </w:p>
    <w:p w:rsidR="007F0F09" w:rsidRDefault="007F0F09" w:rsidP="009823FB">
      <w:pPr>
        <w:autoSpaceDE w:val="0"/>
        <w:autoSpaceDN w:val="0"/>
        <w:adjustRightInd w:val="0"/>
        <w:spacing w:after="0" w:line="240" w:lineRule="auto"/>
        <w:jc w:val="both"/>
        <w:rPr>
          <w:rFonts w:cstheme="minorHAnsi"/>
          <w:b/>
          <w:bCs/>
          <w:color w:val="2E74B5" w:themeColor="accent5" w:themeShade="BF"/>
        </w:rPr>
      </w:pPr>
      <w:r>
        <w:rPr>
          <w:rFonts w:cstheme="minorHAnsi"/>
          <w:b/>
          <w:bCs/>
          <w:color w:val="2E74B5" w:themeColor="accent5" w:themeShade="BF"/>
        </w:rPr>
        <w:t>Vláda</w:t>
      </w:r>
    </w:p>
    <w:p w:rsidR="00C10807" w:rsidRDefault="00C10807" w:rsidP="009823FB">
      <w:pPr>
        <w:autoSpaceDE w:val="0"/>
        <w:autoSpaceDN w:val="0"/>
        <w:adjustRightInd w:val="0"/>
        <w:spacing w:after="0" w:line="240" w:lineRule="auto"/>
        <w:jc w:val="both"/>
        <w:rPr>
          <w:rFonts w:cstheme="minorHAnsi"/>
          <w:b/>
          <w:bCs/>
          <w:color w:val="2E74B5" w:themeColor="accent5" w:themeShade="BF"/>
        </w:rPr>
      </w:pPr>
    </w:p>
    <w:p w:rsidR="00C10807" w:rsidRPr="00C10807" w:rsidRDefault="007F0F09" w:rsidP="00C10807">
      <w:pPr>
        <w:pStyle w:val="Default"/>
        <w:numPr>
          <w:ilvl w:val="0"/>
          <w:numId w:val="9"/>
        </w:numPr>
        <w:jc w:val="both"/>
        <w:rPr>
          <w:rFonts w:asciiTheme="minorHAnsi" w:hAnsiTheme="minorHAnsi" w:cstheme="minorHAnsi"/>
          <w:sz w:val="22"/>
          <w:szCs w:val="22"/>
        </w:rPr>
      </w:pPr>
      <w:r w:rsidRPr="00C10807">
        <w:rPr>
          <w:rFonts w:asciiTheme="minorHAnsi" w:hAnsiTheme="minorHAnsi" w:cstheme="minorHAnsi"/>
          <w:sz w:val="22"/>
          <w:szCs w:val="22"/>
        </w:rPr>
        <w:t xml:space="preserve">Na základě usnesení vlády České republiky ze dne </w:t>
      </w:r>
      <w:r w:rsidR="00C10807" w:rsidRPr="00C10807">
        <w:rPr>
          <w:rFonts w:asciiTheme="minorHAnsi" w:hAnsiTheme="minorHAnsi" w:cstheme="minorHAnsi"/>
          <w:sz w:val="22"/>
          <w:szCs w:val="22"/>
        </w:rPr>
        <w:t>30</w:t>
      </w:r>
      <w:r w:rsidRPr="00C10807">
        <w:rPr>
          <w:rFonts w:asciiTheme="minorHAnsi" w:hAnsiTheme="minorHAnsi" w:cstheme="minorHAnsi"/>
          <w:sz w:val="22"/>
          <w:szCs w:val="22"/>
        </w:rPr>
        <w:t xml:space="preserve">. října 2020 č. </w:t>
      </w:r>
      <w:r w:rsidR="00C10807" w:rsidRPr="00C10807">
        <w:rPr>
          <w:rFonts w:asciiTheme="minorHAnsi" w:hAnsiTheme="minorHAnsi" w:cstheme="minorHAnsi"/>
          <w:sz w:val="22"/>
          <w:szCs w:val="22"/>
        </w:rPr>
        <w:t xml:space="preserve">1108 se </w:t>
      </w:r>
      <w:r w:rsidR="00C10807" w:rsidRPr="00C10807">
        <w:rPr>
          <w:rFonts w:asciiTheme="minorHAnsi" w:hAnsiTheme="minorHAnsi" w:cstheme="minorHAnsi"/>
          <w:b/>
          <w:bCs/>
          <w:sz w:val="22"/>
          <w:szCs w:val="22"/>
        </w:rPr>
        <w:t>prodlužuje nouzový stav do dne 20. listopadu 2020.</w:t>
      </w:r>
      <w:r w:rsidR="00C10807" w:rsidRPr="00C10807">
        <w:rPr>
          <w:rFonts w:asciiTheme="minorHAnsi" w:hAnsiTheme="minorHAnsi" w:cstheme="minorHAnsi"/>
          <w:sz w:val="22"/>
          <w:szCs w:val="22"/>
        </w:rPr>
        <w:t xml:space="preserve"> </w:t>
      </w:r>
      <w:r w:rsidR="00C10807" w:rsidRPr="00C10807">
        <w:rPr>
          <w:rFonts w:asciiTheme="minorHAnsi" w:hAnsiTheme="minorHAnsi" w:cstheme="minorHAnsi"/>
          <w:b/>
          <w:bCs/>
          <w:sz w:val="22"/>
          <w:szCs w:val="22"/>
        </w:rPr>
        <w:t>Veškerá opatření přijatá z důvodu nouzového stavu</w:t>
      </w:r>
      <w:r w:rsidR="00C10807" w:rsidRPr="00C10807">
        <w:rPr>
          <w:rFonts w:asciiTheme="minorHAnsi" w:hAnsiTheme="minorHAnsi" w:cstheme="minorHAnsi"/>
          <w:sz w:val="22"/>
          <w:szCs w:val="22"/>
        </w:rPr>
        <w:t>, která jsou platná ke dni přijetí tohoto usnesení vlády,</w:t>
      </w:r>
      <w:r w:rsidR="00C10807" w:rsidRPr="00C10807">
        <w:rPr>
          <w:rFonts w:asciiTheme="minorHAnsi" w:hAnsiTheme="minorHAnsi" w:cstheme="minorHAnsi"/>
          <w:b/>
          <w:bCs/>
          <w:sz w:val="22"/>
          <w:szCs w:val="22"/>
        </w:rPr>
        <w:t xml:space="preserve"> zůstávají nadále v platnosti</w:t>
      </w:r>
      <w:r w:rsidR="00C10807" w:rsidRPr="00C10807">
        <w:rPr>
          <w:rFonts w:asciiTheme="minorHAnsi" w:hAnsiTheme="minorHAnsi" w:cstheme="minorHAnsi"/>
          <w:sz w:val="22"/>
          <w:szCs w:val="22"/>
        </w:rPr>
        <w:t xml:space="preserve"> v rozsahu, v jakém byla přijata.</w:t>
      </w:r>
    </w:p>
    <w:p w:rsidR="00C10807" w:rsidRDefault="001B4518" w:rsidP="00C10807">
      <w:pPr>
        <w:pStyle w:val="Default"/>
        <w:numPr>
          <w:ilvl w:val="1"/>
          <w:numId w:val="9"/>
        </w:numPr>
        <w:jc w:val="both"/>
        <w:rPr>
          <w:rFonts w:asciiTheme="minorHAnsi" w:hAnsiTheme="minorHAnsi" w:cstheme="minorHAnsi"/>
          <w:sz w:val="22"/>
          <w:szCs w:val="22"/>
        </w:rPr>
      </w:pPr>
      <w:hyperlink r:id="rId6" w:history="1">
        <w:r w:rsidR="00C10807" w:rsidRPr="00B77597">
          <w:rPr>
            <w:rStyle w:val="Hypertextovodkaz"/>
            <w:rFonts w:asciiTheme="minorHAnsi" w:hAnsiTheme="minorHAnsi" w:cstheme="minorHAnsi"/>
            <w:sz w:val="22"/>
            <w:szCs w:val="22"/>
          </w:rPr>
          <w:t>https://www.vlada.cz/assets/media-centrum/aktualne/nouzovy-stav-1108.pdf</w:t>
        </w:r>
      </w:hyperlink>
    </w:p>
    <w:p w:rsidR="00C10807" w:rsidRDefault="00C10807" w:rsidP="00C10807">
      <w:pPr>
        <w:pStyle w:val="Default"/>
        <w:ind w:left="1440"/>
        <w:jc w:val="both"/>
        <w:rPr>
          <w:rFonts w:asciiTheme="minorHAnsi" w:hAnsiTheme="minorHAnsi" w:cstheme="minorHAnsi"/>
          <w:sz w:val="22"/>
          <w:szCs w:val="22"/>
        </w:rPr>
      </w:pPr>
    </w:p>
    <w:p w:rsidR="00C10807" w:rsidRDefault="00C10807" w:rsidP="00C10807">
      <w:pPr>
        <w:pStyle w:val="Default"/>
        <w:numPr>
          <w:ilvl w:val="0"/>
          <w:numId w:val="9"/>
        </w:numPr>
        <w:jc w:val="both"/>
        <w:rPr>
          <w:rFonts w:asciiTheme="minorHAnsi" w:hAnsiTheme="minorHAnsi" w:cstheme="minorHAnsi"/>
          <w:sz w:val="22"/>
          <w:szCs w:val="22"/>
        </w:rPr>
      </w:pPr>
      <w:r w:rsidRPr="00C10807">
        <w:rPr>
          <w:rFonts w:asciiTheme="minorHAnsi" w:hAnsiTheme="minorHAnsi" w:cstheme="minorHAnsi"/>
          <w:sz w:val="22"/>
          <w:szCs w:val="22"/>
        </w:rPr>
        <w:t>Na základě usnesení vlády České republiky ze dne 30. října 2020 č. 110</w:t>
      </w:r>
      <w:r>
        <w:rPr>
          <w:rFonts w:asciiTheme="minorHAnsi" w:hAnsiTheme="minorHAnsi" w:cstheme="minorHAnsi"/>
          <w:sz w:val="22"/>
          <w:szCs w:val="22"/>
        </w:rPr>
        <w:t>9 platí s účinností od 2. listopadu 2020 od 0:00 následující opatření:</w:t>
      </w:r>
    </w:p>
    <w:p w:rsidR="00C10807" w:rsidRDefault="00C10807" w:rsidP="00C10807">
      <w:pPr>
        <w:pStyle w:val="Default"/>
        <w:ind w:left="720"/>
        <w:jc w:val="both"/>
        <w:rPr>
          <w:rFonts w:asciiTheme="minorHAnsi" w:hAnsiTheme="minorHAnsi" w:cstheme="minorHAnsi"/>
          <w:sz w:val="22"/>
          <w:szCs w:val="22"/>
        </w:rPr>
      </w:pPr>
    </w:p>
    <w:p w:rsidR="00C10807" w:rsidRPr="00C10807" w:rsidRDefault="00C10807" w:rsidP="00C10807">
      <w:pPr>
        <w:pStyle w:val="Default"/>
        <w:numPr>
          <w:ilvl w:val="1"/>
          <w:numId w:val="9"/>
        </w:numPr>
        <w:jc w:val="both"/>
        <w:rPr>
          <w:rFonts w:asciiTheme="minorHAnsi" w:hAnsiTheme="minorHAnsi" w:cstheme="minorHAnsi"/>
          <w:sz w:val="22"/>
          <w:szCs w:val="22"/>
        </w:rPr>
      </w:pPr>
      <w:r w:rsidRPr="00C10807">
        <w:rPr>
          <w:rFonts w:asciiTheme="minorHAnsi" w:hAnsiTheme="minorHAnsi" w:cstheme="minorHAnsi"/>
          <w:sz w:val="22"/>
          <w:szCs w:val="22"/>
        </w:rPr>
        <w:t xml:space="preserve">nařizuje se hejtmanům krajů a primátorovi hlavního města Prahy v místech, kde je taková potřeba, </w:t>
      </w:r>
      <w:r w:rsidRPr="00C10807">
        <w:rPr>
          <w:rFonts w:asciiTheme="minorHAnsi" w:hAnsiTheme="minorHAnsi" w:cstheme="minorHAnsi"/>
          <w:b/>
          <w:bCs/>
          <w:sz w:val="22"/>
          <w:szCs w:val="22"/>
        </w:rPr>
        <w:t>určit školu nebo školské zařízení zřízené krajem, obcí nebo dobrovolným svazkem obcí, jehož předmětem činnosti jsou úkoly v oblasti školství, které budou vykonávat nezbytnou péči o děti ve věku od 3 do 10 let</w:t>
      </w:r>
      <w:r w:rsidRPr="00C10807">
        <w:rPr>
          <w:rFonts w:asciiTheme="minorHAnsi" w:hAnsiTheme="minorHAnsi" w:cstheme="minorHAnsi"/>
          <w:sz w:val="22"/>
          <w:szCs w:val="22"/>
        </w:rPr>
        <w:t xml:space="preserve">, jejichž zákonní zástupci jsou: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bezpečnostních sborů,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obecní policie,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poskytovatelů zdravotních služeb,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orgánů ochrany veřejného zdraví,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uvedení v § 115 odst. 1 a další zaměstnanci v sociálních službách podle zákona č. 108/2006 Sb., o sociálních službách, ve znění pozdějších předpisů,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sociální pracovníci zařazení k výkonu sociální práce na krajských a obecních úřadech podle zákona č. 108/2006 Sb., o sociálních službách, ve znění pozdějších předpisů,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sociální pracovníci a další odborní pracovníci vykonávající činnosti podle zákona č. 359/1999 Sb., o sociálně-právní ochraně dětí, ve znění pozdějších předpisů,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Úřadu práce České republiky,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České správy sociálního zabezpečení a okresních správ sociálního zabezpečení,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Finanční správy České republiky,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příslušníky ozbrojených sil,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Ministerstva vnitra, kteří vyřizují agendu pobytu cizinců,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pedagogickými anebo nepedagogickými pracovníky určené školy nebo školského zařízení,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pedagogickými nebo nepedagogickými pracovníky mateřské školy,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školských zařízení pro výkon ústavní a ochranné výchovy, </w:t>
      </w:r>
    </w:p>
    <w:p w:rsidR="00C10807" w:rsidRPr="00C10807" w:rsidRDefault="00C10807" w:rsidP="00C10807">
      <w:pPr>
        <w:pStyle w:val="Odstavecseseznamem"/>
        <w:numPr>
          <w:ilvl w:val="2"/>
          <w:numId w:val="10"/>
        </w:numPr>
        <w:autoSpaceDE w:val="0"/>
        <w:autoSpaceDN w:val="0"/>
        <w:adjustRightInd w:val="0"/>
        <w:spacing w:after="30" w:line="240" w:lineRule="auto"/>
        <w:jc w:val="both"/>
        <w:rPr>
          <w:rFonts w:cstheme="minorHAnsi"/>
          <w:color w:val="000000"/>
        </w:rPr>
      </w:pPr>
      <w:r w:rsidRPr="00C10807">
        <w:rPr>
          <w:rFonts w:cstheme="minorHAnsi"/>
          <w:color w:val="000000"/>
        </w:rPr>
        <w:t xml:space="preserve">zaměstnanci zařízení školního stravování, </w:t>
      </w:r>
    </w:p>
    <w:p w:rsidR="00C10807" w:rsidRPr="00C10807" w:rsidRDefault="00C10807" w:rsidP="00C10807">
      <w:pPr>
        <w:pStyle w:val="Odstavecseseznamem"/>
        <w:numPr>
          <w:ilvl w:val="2"/>
          <w:numId w:val="10"/>
        </w:numPr>
        <w:autoSpaceDE w:val="0"/>
        <w:autoSpaceDN w:val="0"/>
        <w:adjustRightInd w:val="0"/>
        <w:spacing w:after="0" w:line="240" w:lineRule="auto"/>
        <w:jc w:val="both"/>
        <w:rPr>
          <w:rFonts w:cstheme="minorHAnsi"/>
          <w:color w:val="000000"/>
        </w:rPr>
      </w:pPr>
      <w:r w:rsidRPr="00C10807">
        <w:rPr>
          <w:rFonts w:cstheme="minorHAnsi"/>
          <w:color w:val="000000"/>
        </w:rPr>
        <w:t xml:space="preserve">zaměstnanci České pošty, s.p., </w:t>
      </w:r>
    </w:p>
    <w:p w:rsidR="00C10807" w:rsidRPr="00C10807" w:rsidRDefault="00C10807" w:rsidP="00C10807">
      <w:pPr>
        <w:autoSpaceDE w:val="0"/>
        <w:autoSpaceDN w:val="0"/>
        <w:adjustRightInd w:val="0"/>
        <w:spacing w:after="0" w:line="240" w:lineRule="auto"/>
        <w:jc w:val="both"/>
        <w:rPr>
          <w:rFonts w:cstheme="minorHAnsi"/>
          <w:color w:val="000000"/>
        </w:rPr>
      </w:pPr>
    </w:p>
    <w:p w:rsidR="00C10807" w:rsidRPr="00C10807" w:rsidRDefault="00C10807" w:rsidP="00C10807">
      <w:pPr>
        <w:autoSpaceDE w:val="0"/>
        <w:autoSpaceDN w:val="0"/>
        <w:adjustRightInd w:val="0"/>
        <w:spacing w:after="0" w:line="240" w:lineRule="auto"/>
        <w:ind w:left="1788"/>
        <w:jc w:val="both"/>
        <w:rPr>
          <w:rFonts w:cstheme="minorHAnsi"/>
          <w:color w:val="000000"/>
        </w:rPr>
      </w:pPr>
      <w:r w:rsidRPr="00C10807">
        <w:rPr>
          <w:rFonts w:cstheme="minorHAnsi"/>
          <w:color w:val="000000"/>
        </w:rPr>
        <w:t xml:space="preserve">a to bez ohledu na to, zda jsou tyto děti dětmi nebo žáky určené školy nebo školského zařízení, </w:t>
      </w:r>
    </w:p>
    <w:p w:rsidR="00C10807" w:rsidRDefault="00C10807" w:rsidP="00C10807">
      <w:pPr>
        <w:pStyle w:val="Default"/>
        <w:numPr>
          <w:ilvl w:val="1"/>
          <w:numId w:val="9"/>
        </w:numPr>
        <w:jc w:val="both"/>
        <w:rPr>
          <w:rFonts w:asciiTheme="minorHAnsi" w:hAnsiTheme="minorHAnsi" w:cstheme="minorHAnsi"/>
          <w:sz w:val="22"/>
          <w:szCs w:val="22"/>
        </w:rPr>
      </w:pPr>
      <w:r>
        <w:rPr>
          <w:rFonts w:asciiTheme="minorHAnsi" w:hAnsiTheme="minorHAnsi" w:cstheme="minorHAnsi"/>
          <w:sz w:val="22"/>
          <w:szCs w:val="22"/>
        </w:rPr>
        <w:t>nařizuje se</w:t>
      </w:r>
      <w:r w:rsidRPr="00C10807">
        <w:rPr>
          <w:rFonts w:asciiTheme="minorHAnsi" w:hAnsiTheme="minorHAnsi" w:cstheme="minorHAnsi"/>
          <w:sz w:val="22"/>
          <w:szCs w:val="22"/>
        </w:rPr>
        <w:t xml:space="preserve"> vykonávat </w:t>
      </w:r>
      <w:r>
        <w:rPr>
          <w:rFonts w:asciiTheme="minorHAnsi" w:hAnsiTheme="minorHAnsi" w:cstheme="minorHAnsi"/>
          <w:sz w:val="22"/>
          <w:szCs w:val="22"/>
        </w:rPr>
        <w:t xml:space="preserve">výše uvedenou </w:t>
      </w:r>
      <w:r w:rsidRPr="00C10807">
        <w:rPr>
          <w:rFonts w:asciiTheme="minorHAnsi" w:hAnsiTheme="minorHAnsi" w:cstheme="minorHAnsi"/>
          <w:sz w:val="22"/>
          <w:szCs w:val="22"/>
        </w:rPr>
        <w:t>péči o děti ve skupinách po nejvýše 30 dětech,</w:t>
      </w:r>
    </w:p>
    <w:p w:rsidR="00C10807" w:rsidRPr="00C10807" w:rsidRDefault="00C10807" w:rsidP="00C10807">
      <w:pPr>
        <w:pStyle w:val="Odstavecseseznamem"/>
        <w:numPr>
          <w:ilvl w:val="1"/>
          <w:numId w:val="9"/>
        </w:numPr>
        <w:autoSpaceDE w:val="0"/>
        <w:autoSpaceDN w:val="0"/>
        <w:adjustRightInd w:val="0"/>
        <w:spacing w:after="0" w:line="240" w:lineRule="auto"/>
        <w:jc w:val="both"/>
        <w:rPr>
          <w:rFonts w:cstheme="minorHAnsi"/>
          <w:color w:val="000000"/>
        </w:rPr>
      </w:pPr>
      <w:r>
        <w:rPr>
          <w:rFonts w:cstheme="minorHAnsi"/>
        </w:rPr>
        <w:t>nařizuje se</w:t>
      </w:r>
      <w:r w:rsidRPr="00C10807">
        <w:rPr>
          <w:rFonts w:cstheme="minorHAnsi"/>
        </w:rPr>
        <w:t xml:space="preserve"> </w:t>
      </w:r>
      <w:r w:rsidRPr="00C10807">
        <w:rPr>
          <w:rFonts w:cstheme="minorHAnsi"/>
          <w:color w:val="000000"/>
        </w:rPr>
        <w:t xml:space="preserve">ministru školství, mládeže a tělovýchovy informovat a metodicky vést kraje a hlavní město Prahu v procesu zajišťování vykonávání </w:t>
      </w:r>
      <w:r>
        <w:rPr>
          <w:rFonts w:cstheme="minorHAnsi"/>
          <w:color w:val="000000"/>
        </w:rPr>
        <w:t>výše uvedené péče,</w:t>
      </w:r>
      <w:r w:rsidRPr="00C10807">
        <w:rPr>
          <w:rFonts w:cstheme="minorHAnsi"/>
          <w:color w:val="000000"/>
        </w:rPr>
        <w:t xml:space="preserve"> </w:t>
      </w:r>
    </w:p>
    <w:p w:rsidR="00C10807" w:rsidRPr="00C10807" w:rsidRDefault="00C10807" w:rsidP="00C10807">
      <w:pPr>
        <w:pStyle w:val="Odstavecseseznamem"/>
        <w:numPr>
          <w:ilvl w:val="1"/>
          <w:numId w:val="9"/>
        </w:numPr>
        <w:autoSpaceDE w:val="0"/>
        <w:autoSpaceDN w:val="0"/>
        <w:adjustRightInd w:val="0"/>
        <w:spacing w:after="0" w:line="240" w:lineRule="auto"/>
        <w:jc w:val="both"/>
        <w:rPr>
          <w:rFonts w:cstheme="minorHAnsi"/>
          <w:color w:val="000000"/>
        </w:rPr>
      </w:pPr>
      <w:r>
        <w:rPr>
          <w:rFonts w:cstheme="minorHAnsi"/>
        </w:rPr>
        <w:t>nařizuje se</w:t>
      </w:r>
      <w:r w:rsidRPr="00C10807">
        <w:rPr>
          <w:rFonts w:cstheme="minorHAnsi"/>
        </w:rPr>
        <w:t xml:space="preserve"> </w:t>
      </w:r>
      <w:r w:rsidRPr="00C10807">
        <w:rPr>
          <w:rFonts w:cstheme="minorHAnsi"/>
          <w:color w:val="000000"/>
        </w:rPr>
        <w:t xml:space="preserve">hejtmanům krajů a primátorovi hlavního města Prahy informovat Ministerstvo školství, mládeže a tělovýchovy o přijatých opatřeních v tomto směru, </w:t>
      </w:r>
    </w:p>
    <w:p w:rsidR="00C10807" w:rsidRPr="00C10807" w:rsidRDefault="00C10807" w:rsidP="00C10807">
      <w:pPr>
        <w:pStyle w:val="Odstavecseseznamem"/>
        <w:numPr>
          <w:ilvl w:val="1"/>
          <w:numId w:val="9"/>
        </w:numPr>
        <w:autoSpaceDE w:val="0"/>
        <w:autoSpaceDN w:val="0"/>
        <w:adjustRightInd w:val="0"/>
        <w:spacing w:after="0" w:line="240" w:lineRule="auto"/>
        <w:jc w:val="both"/>
        <w:rPr>
          <w:rFonts w:cstheme="minorHAnsi"/>
          <w:color w:val="000000"/>
        </w:rPr>
      </w:pPr>
      <w:r w:rsidRPr="00C10807">
        <w:rPr>
          <w:rFonts w:cstheme="minorHAnsi"/>
          <w:u w:val="single"/>
        </w:rPr>
        <w:lastRenderedPageBreak/>
        <w:t xml:space="preserve">nařizuje se </w:t>
      </w:r>
      <w:r w:rsidRPr="00C10807">
        <w:rPr>
          <w:rFonts w:cstheme="minorHAnsi"/>
          <w:color w:val="000000"/>
          <w:u w:val="single"/>
        </w:rPr>
        <w:t>obcím s rozšířenou působností</w:t>
      </w:r>
      <w:r w:rsidRPr="00C10807">
        <w:rPr>
          <w:rFonts w:cstheme="minorHAnsi"/>
          <w:color w:val="000000"/>
        </w:rPr>
        <w:t xml:space="preserve"> a zřizovatelům určených škol a školských zařízení poskytovat veškerou potřebnou součinnost hejtmanům a primátorovi hlavního města Prahy v procesu zajišťování vykonávání péče o děti ve věku od 3 do 10 let; </w:t>
      </w:r>
    </w:p>
    <w:p w:rsidR="00C10807" w:rsidRDefault="00C10807" w:rsidP="00C10807">
      <w:pPr>
        <w:pStyle w:val="Odstavecseseznamem"/>
        <w:numPr>
          <w:ilvl w:val="1"/>
          <w:numId w:val="9"/>
        </w:numPr>
        <w:autoSpaceDE w:val="0"/>
        <w:autoSpaceDN w:val="0"/>
        <w:adjustRightInd w:val="0"/>
        <w:spacing w:after="0" w:line="240" w:lineRule="auto"/>
        <w:jc w:val="both"/>
        <w:rPr>
          <w:rFonts w:cstheme="minorHAnsi"/>
          <w:color w:val="000000"/>
        </w:rPr>
      </w:pPr>
      <w:r w:rsidRPr="00C10807">
        <w:rPr>
          <w:rFonts w:cstheme="minorHAnsi"/>
          <w:color w:val="000000"/>
        </w:rPr>
        <w:t>umožňuje se</w:t>
      </w:r>
      <w:r>
        <w:rPr>
          <w:rFonts w:cstheme="minorHAnsi"/>
          <w:b/>
          <w:bCs/>
          <w:color w:val="000000"/>
        </w:rPr>
        <w:t xml:space="preserve"> </w:t>
      </w:r>
      <w:r w:rsidRPr="00C10807">
        <w:rPr>
          <w:rFonts w:cstheme="minorHAnsi"/>
          <w:color w:val="000000"/>
        </w:rPr>
        <w:t>hejtmanům krajů a primátorovi hlavního města Prahy v souladu s § 14 odst. 6 krizového zákona stanovit podle místních potřeb svým nařízením další okruhy zaměstnanců, pro jejichž děti ve věku od 3 do 10 let budou vykonávat nezbytnou péči školy nebo školská zařízení určené</w:t>
      </w:r>
      <w:r>
        <w:rPr>
          <w:rFonts w:cstheme="minorHAnsi"/>
          <w:color w:val="000000"/>
        </w:rPr>
        <w:t>.</w:t>
      </w:r>
    </w:p>
    <w:p w:rsidR="00C10807" w:rsidRPr="00C10807" w:rsidRDefault="00C10807" w:rsidP="00C10807">
      <w:pPr>
        <w:pStyle w:val="Odstavecseseznamem"/>
        <w:autoSpaceDE w:val="0"/>
        <w:autoSpaceDN w:val="0"/>
        <w:adjustRightInd w:val="0"/>
        <w:spacing w:after="0" w:line="240" w:lineRule="auto"/>
        <w:ind w:left="1440"/>
        <w:jc w:val="both"/>
        <w:rPr>
          <w:rFonts w:cstheme="minorHAnsi"/>
          <w:color w:val="000000"/>
        </w:rPr>
      </w:pPr>
    </w:p>
    <w:p w:rsidR="00C10807" w:rsidRPr="00C10807" w:rsidRDefault="00C10807" w:rsidP="00C10807">
      <w:pPr>
        <w:pStyle w:val="Default"/>
        <w:numPr>
          <w:ilvl w:val="1"/>
          <w:numId w:val="9"/>
        </w:numPr>
        <w:jc w:val="both"/>
        <w:rPr>
          <w:rFonts w:asciiTheme="minorHAnsi" w:hAnsiTheme="minorHAnsi" w:cstheme="minorHAnsi"/>
          <w:b/>
          <w:bCs/>
          <w:color w:val="FF0000"/>
          <w:sz w:val="22"/>
          <w:szCs w:val="22"/>
        </w:rPr>
      </w:pPr>
      <w:r w:rsidRPr="00C10807">
        <w:rPr>
          <w:rFonts w:asciiTheme="minorHAnsi" w:hAnsiTheme="minorHAnsi" w:cstheme="minorHAnsi"/>
          <w:b/>
          <w:bCs/>
          <w:color w:val="FF0000"/>
          <w:sz w:val="22"/>
          <w:szCs w:val="22"/>
        </w:rPr>
        <w:t>S účinností ode dne 2. listopadu 2020 od 00:00 hod. se zrušuje usnesení vlády ze dne 12. října 2020 č. 1033, vyhlášené pod č. 414/2020 Sb.</w:t>
      </w:r>
    </w:p>
    <w:p w:rsidR="00C10807" w:rsidRDefault="001B4518" w:rsidP="00C10807">
      <w:pPr>
        <w:pStyle w:val="Default"/>
        <w:numPr>
          <w:ilvl w:val="1"/>
          <w:numId w:val="9"/>
        </w:numPr>
        <w:jc w:val="both"/>
        <w:rPr>
          <w:rFonts w:asciiTheme="minorHAnsi" w:hAnsiTheme="minorHAnsi" w:cstheme="minorHAnsi"/>
          <w:sz w:val="22"/>
          <w:szCs w:val="22"/>
        </w:rPr>
      </w:pPr>
      <w:hyperlink r:id="rId7" w:history="1">
        <w:r w:rsidR="00C10807" w:rsidRPr="00B77597">
          <w:rPr>
            <w:rStyle w:val="Hypertextovodkaz"/>
            <w:rFonts w:asciiTheme="minorHAnsi" w:hAnsiTheme="minorHAnsi" w:cstheme="minorHAnsi"/>
            <w:sz w:val="22"/>
            <w:szCs w:val="22"/>
          </w:rPr>
          <w:t>https://www.vlada.cz/assets/media-centrum/aktualne/urceni-skol-1109.pdf</w:t>
        </w:r>
      </w:hyperlink>
    </w:p>
    <w:p w:rsidR="00C10807" w:rsidRPr="00C10807" w:rsidRDefault="00C10807" w:rsidP="00C10807">
      <w:pPr>
        <w:pStyle w:val="Default"/>
        <w:jc w:val="both"/>
        <w:rPr>
          <w:rFonts w:asciiTheme="minorHAnsi" w:hAnsiTheme="minorHAnsi" w:cstheme="minorHAnsi"/>
          <w:sz w:val="22"/>
          <w:szCs w:val="22"/>
        </w:rPr>
      </w:pPr>
    </w:p>
    <w:p w:rsidR="00E849FA" w:rsidRPr="00E849FA" w:rsidRDefault="00E849FA" w:rsidP="00E849FA">
      <w:pPr>
        <w:pStyle w:val="Default"/>
        <w:numPr>
          <w:ilvl w:val="0"/>
          <w:numId w:val="9"/>
        </w:numPr>
        <w:jc w:val="both"/>
        <w:rPr>
          <w:rFonts w:asciiTheme="minorHAnsi" w:hAnsiTheme="minorHAnsi" w:cstheme="minorHAnsi"/>
        </w:rPr>
      </w:pPr>
      <w:r w:rsidRPr="00E849FA">
        <w:rPr>
          <w:rFonts w:asciiTheme="minorHAnsi" w:hAnsiTheme="minorHAnsi" w:cstheme="minorHAnsi"/>
          <w:sz w:val="22"/>
          <w:szCs w:val="22"/>
        </w:rPr>
        <w:t xml:space="preserve">Na základě usnesení vlády České republiky ze dne 30. října 2020 č. 1110 se s účinností od 2. listopadu 2020 od 0:00 do konce nouzového stavu stanovuje, že </w:t>
      </w:r>
      <w:r w:rsidRPr="00E849FA">
        <w:rPr>
          <w:rFonts w:asciiTheme="minorHAnsi" w:hAnsiTheme="minorHAnsi" w:cstheme="minorHAnsi"/>
          <w:b/>
          <w:bCs/>
          <w:sz w:val="22"/>
          <w:szCs w:val="22"/>
        </w:rPr>
        <w:t>provozovateli informačního systému datových schránek nenáleží odměna</w:t>
      </w:r>
      <w:r w:rsidRPr="00E849FA">
        <w:rPr>
          <w:rFonts w:asciiTheme="minorHAnsi" w:hAnsiTheme="minorHAnsi" w:cstheme="minorHAnsi"/>
          <w:sz w:val="22"/>
          <w:szCs w:val="22"/>
        </w:rPr>
        <w:t>.</w:t>
      </w:r>
    </w:p>
    <w:p w:rsidR="00E849FA" w:rsidRDefault="001B4518" w:rsidP="00E849FA">
      <w:pPr>
        <w:pStyle w:val="Default"/>
        <w:numPr>
          <w:ilvl w:val="1"/>
          <w:numId w:val="9"/>
        </w:numPr>
        <w:jc w:val="both"/>
        <w:rPr>
          <w:rFonts w:asciiTheme="minorHAnsi" w:hAnsiTheme="minorHAnsi" w:cstheme="minorHAnsi"/>
          <w:sz w:val="22"/>
          <w:szCs w:val="22"/>
        </w:rPr>
      </w:pPr>
      <w:hyperlink r:id="rId8" w:history="1">
        <w:r w:rsidR="00E849FA" w:rsidRPr="00B77597">
          <w:rPr>
            <w:rStyle w:val="Hypertextovodkaz"/>
            <w:rFonts w:asciiTheme="minorHAnsi" w:hAnsiTheme="minorHAnsi" w:cstheme="minorHAnsi"/>
            <w:sz w:val="22"/>
            <w:szCs w:val="22"/>
          </w:rPr>
          <w:t>https://www.vlada.cz/assets/media-centrum/aktualne/datove-schranky-1110.pdf</w:t>
        </w:r>
      </w:hyperlink>
    </w:p>
    <w:p w:rsidR="00E849FA" w:rsidRDefault="00E849FA" w:rsidP="00E849FA">
      <w:pPr>
        <w:pStyle w:val="Default"/>
        <w:ind w:left="1440"/>
        <w:jc w:val="both"/>
        <w:rPr>
          <w:rFonts w:asciiTheme="minorHAnsi" w:hAnsiTheme="minorHAnsi" w:cstheme="minorHAnsi"/>
          <w:sz w:val="22"/>
          <w:szCs w:val="22"/>
        </w:rPr>
      </w:pPr>
    </w:p>
    <w:p w:rsidR="00E849FA" w:rsidRPr="00E849FA" w:rsidRDefault="00E849FA" w:rsidP="00E849FA">
      <w:pPr>
        <w:pStyle w:val="Default"/>
        <w:numPr>
          <w:ilvl w:val="0"/>
          <w:numId w:val="9"/>
        </w:numPr>
        <w:jc w:val="both"/>
        <w:rPr>
          <w:rFonts w:asciiTheme="minorHAnsi" w:hAnsiTheme="minorHAnsi" w:cstheme="minorHAnsi"/>
          <w:sz w:val="22"/>
          <w:szCs w:val="22"/>
        </w:rPr>
      </w:pPr>
      <w:r w:rsidRPr="00E849FA">
        <w:rPr>
          <w:rFonts w:asciiTheme="minorHAnsi" w:hAnsiTheme="minorHAnsi" w:cstheme="minorHAnsi"/>
          <w:sz w:val="22"/>
          <w:szCs w:val="22"/>
        </w:rPr>
        <w:t xml:space="preserve">Na základě usnesení vlády České republiky ze dne 30. října 2020 č. 1111 se s účinností od 00:00 dne 31. října 2020 mění usnesení vlády ze dne 26. října 2020 č. 1103, takto: </w:t>
      </w:r>
    </w:p>
    <w:p w:rsidR="00E849FA" w:rsidRPr="00E849FA" w:rsidRDefault="00E849FA" w:rsidP="00E849FA">
      <w:pPr>
        <w:pStyle w:val="Default"/>
        <w:ind w:left="720"/>
        <w:jc w:val="both"/>
        <w:rPr>
          <w:rFonts w:asciiTheme="minorHAnsi" w:hAnsiTheme="minorHAnsi" w:cstheme="minorHAnsi"/>
          <w:sz w:val="22"/>
          <w:szCs w:val="22"/>
        </w:rPr>
      </w:pPr>
    </w:p>
    <w:p w:rsidR="00E849FA" w:rsidRPr="00E849FA" w:rsidRDefault="00E849FA" w:rsidP="00E849FA">
      <w:pPr>
        <w:pStyle w:val="Odstavecseseznamem"/>
        <w:numPr>
          <w:ilvl w:val="1"/>
          <w:numId w:val="9"/>
        </w:numPr>
        <w:autoSpaceDE w:val="0"/>
        <w:autoSpaceDN w:val="0"/>
        <w:adjustRightInd w:val="0"/>
        <w:spacing w:after="0" w:line="240" w:lineRule="auto"/>
        <w:jc w:val="both"/>
        <w:rPr>
          <w:rFonts w:cstheme="minorHAnsi"/>
          <w:color w:val="000000"/>
        </w:rPr>
      </w:pPr>
      <w:r w:rsidRPr="00E849FA">
        <w:rPr>
          <w:rFonts w:cstheme="minorHAnsi"/>
          <w:color w:val="000000"/>
        </w:rPr>
        <w:t xml:space="preserve">v bodu I/1 se za poslední odrážku doplňují odrážky, které znějí: </w:t>
      </w:r>
    </w:p>
    <w:p w:rsidR="00E849FA" w:rsidRPr="00E849FA" w:rsidRDefault="00E849FA" w:rsidP="00E849FA">
      <w:pPr>
        <w:pStyle w:val="Odstavecseseznamem"/>
        <w:numPr>
          <w:ilvl w:val="2"/>
          <w:numId w:val="12"/>
        </w:numPr>
        <w:autoSpaceDE w:val="0"/>
        <w:autoSpaceDN w:val="0"/>
        <w:adjustRightInd w:val="0"/>
        <w:spacing w:after="0" w:line="240" w:lineRule="auto"/>
        <w:jc w:val="both"/>
        <w:rPr>
          <w:rFonts w:cstheme="minorHAnsi"/>
          <w:color w:val="000000"/>
        </w:rPr>
      </w:pPr>
      <w:r w:rsidRPr="00E849FA">
        <w:rPr>
          <w:rFonts w:cstheme="minorHAnsi"/>
          <w:color w:val="000000"/>
        </w:rPr>
        <w:t xml:space="preserve">„- provozoven zabývajících se zpracováním kamene (např. výroba pomníků, náhrobních kamenů a jejich instalace), </w:t>
      </w:r>
    </w:p>
    <w:p w:rsidR="00E849FA" w:rsidRPr="00E849FA" w:rsidRDefault="00E849FA" w:rsidP="00E849FA">
      <w:pPr>
        <w:pStyle w:val="Odstavecseseznamem"/>
        <w:numPr>
          <w:ilvl w:val="2"/>
          <w:numId w:val="12"/>
        </w:numPr>
        <w:autoSpaceDE w:val="0"/>
        <w:autoSpaceDN w:val="0"/>
        <w:adjustRightInd w:val="0"/>
        <w:spacing w:after="0" w:line="240" w:lineRule="auto"/>
        <w:jc w:val="both"/>
        <w:rPr>
          <w:rFonts w:cstheme="minorHAnsi"/>
          <w:color w:val="000000"/>
        </w:rPr>
      </w:pPr>
      <w:r w:rsidRPr="00E849FA">
        <w:rPr>
          <w:rFonts w:cstheme="minorHAnsi"/>
          <w:color w:val="000000"/>
        </w:rPr>
        <w:t xml:space="preserve">provozoven (včetně mobilních) s prodejem pietního zboží, např. věnců, květinové výzdoby na hroby, pietních svíček apod.; pro tyto provozovny neplatí zákaz prodeje v mobilních provozovnách uvedený v bodě I/7,“; </w:t>
      </w:r>
    </w:p>
    <w:p w:rsidR="00E849FA" w:rsidRPr="00E849FA" w:rsidRDefault="00E849FA" w:rsidP="00E849FA">
      <w:pPr>
        <w:pStyle w:val="Odstavecseseznamem"/>
        <w:numPr>
          <w:ilvl w:val="1"/>
          <w:numId w:val="9"/>
        </w:numPr>
        <w:autoSpaceDE w:val="0"/>
        <w:autoSpaceDN w:val="0"/>
        <w:adjustRightInd w:val="0"/>
        <w:spacing w:after="0" w:line="240" w:lineRule="auto"/>
        <w:jc w:val="both"/>
        <w:rPr>
          <w:rFonts w:cstheme="minorHAnsi"/>
          <w:color w:val="000000"/>
        </w:rPr>
      </w:pPr>
      <w:r w:rsidRPr="00E849FA">
        <w:rPr>
          <w:rFonts w:cstheme="minorHAnsi"/>
          <w:color w:val="000000"/>
        </w:rPr>
        <w:t xml:space="preserve">v bodu I/8 se středník na konci nahrazuje čárkou a doplňuje se písmeno f), které zní: </w:t>
      </w:r>
    </w:p>
    <w:p w:rsidR="00E849FA" w:rsidRDefault="00E849FA" w:rsidP="00E849FA">
      <w:pPr>
        <w:pStyle w:val="Default"/>
        <w:numPr>
          <w:ilvl w:val="2"/>
          <w:numId w:val="13"/>
        </w:numPr>
        <w:jc w:val="both"/>
        <w:rPr>
          <w:rFonts w:asciiTheme="minorHAnsi" w:hAnsiTheme="minorHAnsi" w:cstheme="minorHAnsi"/>
          <w:sz w:val="22"/>
          <w:szCs w:val="22"/>
        </w:rPr>
      </w:pPr>
      <w:r w:rsidRPr="00E849FA">
        <w:rPr>
          <w:rFonts w:asciiTheme="minorHAnsi" w:hAnsiTheme="minorHAnsi" w:cstheme="minorHAnsi"/>
          <w:sz w:val="22"/>
          <w:szCs w:val="22"/>
        </w:rPr>
        <w:t>„f) provozoven (včetně mobilních) s prodejem pietního zboží, např. věnců, květinové výzdoby na hroby, pietních svíček apod., jde-li o prodej v neděli v čase mezi 05:00 hod. až 19:59 hod.;“.</w:t>
      </w:r>
    </w:p>
    <w:p w:rsidR="00E849FA" w:rsidRDefault="001B4518" w:rsidP="00E849FA">
      <w:pPr>
        <w:pStyle w:val="Default"/>
        <w:numPr>
          <w:ilvl w:val="1"/>
          <w:numId w:val="13"/>
        </w:numPr>
        <w:jc w:val="both"/>
        <w:rPr>
          <w:rFonts w:asciiTheme="minorHAnsi" w:hAnsiTheme="minorHAnsi" w:cstheme="minorHAnsi"/>
          <w:sz w:val="22"/>
          <w:szCs w:val="22"/>
        </w:rPr>
      </w:pPr>
      <w:hyperlink r:id="rId9" w:history="1">
        <w:r w:rsidR="00E849FA" w:rsidRPr="00B77597">
          <w:rPr>
            <w:rStyle w:val="Hypertextovodkaz"/>
            <w:rFonts w:asciiTheme="minorHAnsi" w:hAnsiTheme="minorHAnsi" w:cstheme="minorHAnsi"/>
            <w:sz w:val="22"/>
            <w:szCs w:val="22"/>
          </w:rPr>
          <w:t>https://www.vlada.cz/assets/media-centrum/aktualne/zmena-kriz--oaptr--1111.pdf</w:t>
        </w:r>
      </w:hyperlink>
    </w:p>
    <w:p w:rsidR="00E849FA" w:rsidRDefault="00E849FA" w:rsidP="00E849FA">
      <w:pPr>
        <w:pStyle w:val="Default"/>
        <w:ind w:left="1440"/>
        <w:jc w:val="both"/>
        <w:rPr>
          <w:rFonts w:asciiTheme="minorHAnsi" w:hAnsiTheme="minorHAnsi" w:cstheme="minorHAnsi"/>
          <w:sz w:val="22"/>
          <w:szCs w:val="22"/>
        </w:rPr>
      </w:pPr>
    </w:p>
    <w:p w:rsidR="00E849FA" w:rsidRDefault="00E849FA" w:rsidP="00E849FA">
      <w:pPr>
        <w:pStyle w:val="Default"/>
        <w:numPr>
          <w:ilvl w:val="0"/>
          <w:numId w:val="13"/>
        </w:numPr>
        <w:jc w:val="both"/>
        <w:rPr>
          <w:rFonts w:asciiTheme="minorHAnsi" w:hAnsiTheme="minorHAnsi" w:cstheme="minorHAnsi"/>
          <w:sz w:val="22"/>
          <w:szCs w:val="22"/>
        </w:rPr>
      </w:pPr>
      <w:r w:rsidRPr="00E849FA">
        <w:rPr>
          <w:rFonts w:asciiTheme="minorHAnsi" w:hAnsiTheme="minorHAnsi" w:cstheme="minorHAnsi"/>
          <w:sz w:val="22"/>
          <w:szCs w:val="22"/>
        </w:rPr>
        <w:t xml:space="preserve">Na základě usnesení vlády České republiky ze dne 30. října 2020 č. 1112 platí </w:t>
      </w:r>
      <w:r w:rsidRPr="00E849FA">
        <w:rPr>
          <w:rFonts w:asciiTheme="minorHAnsi" w:hAnsiTheme="minorHAnsi" w:cstheme="minorHAnsi"/>
          <w:sz w:val="22"/>
          <w:szCs w:val="22"/>
          <w:u w:val="single"/>
        </w:rPr>
        <w:t>s účinností ode dne 2. listopadu 2020 od 00:00 hod. do dne 20. listopadu 2020 do 23:59 hod následující omezení</w:t>
      </w:r>
      <w:r w:rsidRPr="00E849FA">
        <w:rPr>
          <w:rFonts w:asciiTheme="minorHAnsi" w:hAnsiTheme="minorHAnsi" w:cstheme="minorHAnsi"/>
          <w:sz w:val="22"/>
          <w:szCs w:val="22"/>
        </w:rPr>
        <w:t>:</w:t>
      </w:r>
    </w:p>
    <w:p w:rsidR="00E849FA" w:rsidRPr="00E849FA" w:rsidRDefault="00E849FA" w:rsidP="00E849FA">
      <w:pPr>
        <w:autoSpaceDE w:val="0"/>
        <w:autoSpaceDN w:val="0"/>
        <w:adjustRightInd w:val="0"/>
        <w:spacing w:after="0" w:line="240" w:lineRule="auto"/>
        <w:ind w:left="360"/>
        <w:jc w:val="both"/>
        <w:rPr>
          <w:rFonts w:cstheme="minorHAnsi"/>
          <w:color w:val="000000"/>
          <w:sz w:val="24"/>
          <w:szCs w:val="24"/>
        </w:rPr>
      </w:pP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vysokých škol podle zákona č. 111/1998 Sb., o vysokých školách a o změně a doplnění dalších zákonů (zákon o vysokých školách), ve znění pozdějších předpisů, včetně zahraničních vysokých škol a jejich poboček působících na území České republiky (dále jen „vysoké školy“), a to tak, že zakazuje osobní přítomnost studentů na výuce a zkouškách, účastní-li se v jeden čas zkoušky více než 10 osob, při studiu na vysoké škole a účastníků kurzů celoživotního vzdělávání; zákaz osobní přítomnosti studentů podle tohoto bodu se nevztahuje na účast na klinické a praktické výuce a praxi studentů studijních programů všeobecné lékařství, zubní lékařství, farmacie a dalších zdravotnických studijních programů a studentů vykonávajících pedagogickou praktickou výuku a praxi v mateřských, základních a středních školách nebo školských zařízeních pro výkon ústavní a ochranné výchovy,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sidRPr="00E849FA">
        <w:rPr>
          <w:rFonts w:cstheme="minorHAnsi"/>
          <w:color w:val="000000"/>
        </w:rPr>
        <w:t>omezuje se</w:t>
      </w:r>
      <w:r>
        <w:rPr>
          <w:rFonts w:cstheme="minorHAnsi"/>
          <w:b/>
          <w:bCs/>
          <w:color w:val="000000"/>
        </w:rPr>
        <w:t xml:space="preserve"> </w:t>
      </w:r>
      <w:r w:rsidRPr="00E849FA">
        <w:rPr>
          <w:rFonts w:cstheme="minorHAnsi"/>
          <w:color w:val="000000"/>
        </w:rPr>
        <w:t xml:space="preserve">provoz vysokých škol, a to tak, že zakazuje poskytování ubytování studentům vysokých škol, kteří mají na území České republiky jiné bydliště, v ubytovacích zařízeních vysokých škol, s výjimkou studentů, jimž byla vládou uložena </w:t>
      </w:r>
      <w:r w:rsidRPr="00E849FA">
        <w:rPr>
          <w:rFonts w:cstheme="minorHAnsi"/>
          <w:color w:val="000000"/>
        </w:rPr>
        <w:lastRenderedPageBreak/>
        <w:t xml:space="preserve">pracovní povinnost podle zákona č. 240/2000 Sb., o krizovém řízení a o změně některých zákonů (krizový zákon), ve znění pozdějších předpisů, a studentů, kteří se účastní klinické a praktické výuky nebo praxe, </w:t>
      </w:r>
    </w:p>
    <w:p w:rsidR="00E849FA" w:rsidRPr="00E849FA" w:rsidRDefault="00E849FA" w:rsidP="00E849FA">
      <w:pPr>
        <w:pStyle w:val="Odstavecseseznamem"/>
        <w:numPr>
          <w:ilvl w:val="1"/>
          <w:numId w:val="13"/>
        </w:numPr>
        <w:autoSpaceDE w:val="0"/>
        <w:autoSpaceDN w:val="0"/>
        <w:adjustRightInd w:val="0"/>
        <w:spacing w:after="31"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středních a vyšších odborných škol a konzervatoří podle zákona č. 561/2004 Sb., o předškolním, základním, středním, vyšším odborném a jiném vzdělávání (školský zákon), ve znění pozdějších předpisů, a to tak, že zakazuje osobní přítomnost žáků a studentů na středním a vyšším odborném vzdělávání ve školách a vzdělávání v konzervatoři podle školského zákona, s výjimkou </w:t>
      </w:r>
    </w:p>
    <w:p w:rsidR="00E849FA" w:rsidRPr="00E849FA" w:rsidRDefault="00E849FA" w:rsidP="00E849FA">
      <w:pPr>
        <w:pStyle w:val="Odstavecseseznamem"/>
        <w:numPr>
          <w:ilvl w:val="2"/>
          <w:numId w:val="13"/>
        </w:numPr>
        <w:autoSpaceDE w:val="0"/>
        <w:autoSpaceDN w:val="0"/>
        <w:adjustRightInd w:val="0"/>
        <w:spacing w:after="31" w:line="240" w:lineRule="auto"/>
        <w:jc w:val="both"/>
        <w:rPr>
          <w:rFonts w:cstheme="minorHAnsi"/>
          <w:color w:val="000000"/>
        </w:rPr>
      </w:pPr>
      <w:r w:rsidRPr="00E849FA">
        <w:rPr>
          <w:rFonts w:cstheme="minorHAnsi"/>
          <w:color w:val="000000"/>
        </w:rPr>
        <w:t xml:space="preserve">škol zřízených při zařízeních pro výkon ústavní výchovy nebo ochranné výchovy, </w:t>
      </w:r>
    </w:p>
    <w:p w:rsidR="00E849FA" w:rsidRPr="00E849FA" w:rsidRDefault="00E849FA" w:rsidP="00E849FA">
      <w:pPr>
        <w:pStyle w:val="Odstavecseseznamem"/>
        <w:numPr>
          <w:ilvl w:val="2"/>
          <w:numId w:val="13"/>
        </w:numPr>
        <w:autoSpaceDE w:val="0"/>
        <w:autoSpaceDN w:val="0"/>
        <w:adjustRightInd w:val="0"/>
        <w:spacing w:after="31" w:line="240" w:lineRule="auto"/>
        <w:jc w:val="both"/>
        <w:rPr>
          <w:rFonts w:cstheme="minorHAnsi"/>
          <w:color w:val="000000"/>
        </w:rPr>
      </w:pPr>
      <w:r w:rsidRPr="00E849FA">
        <w:rPr>
          <w:rFonts w:cstheme="minorHAnsi"/>
          <w:color w:val="000000"/>
        </w:rPr>
        <w:t xml:space="preserve">škol zřízených Ministerstvem spravedlnosti, </w:t>
      </w:r>
    </w:p>
    <w:p w:rsidR="00E849FA" w:rsidRPr="00E849FA" w:rsidRDefault="00E849FA" w:rsidP="00E849FA">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praktického vyučování a praktické přípravy žáků a studentů zdravotnických oborů ve zdravotnických zařízeních a zařízeních sociálních služeb,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základních škol podle školského zákona, a to tak, že se zakazuje osobní přítomnost žáků na základním vzdělávání v základní škole; věta první tohoto bodu se nevztahuje na školy při zdravotnickém zařízení,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základních uměleckých škol a jazykových škol s právem státní jazykové zkoušky podle školského zákona, a to tak, že zakazuje osobní přítomnost žáků na základním uměleckém vzdělávání v základní umělecké škole a jazykovém vzdělávání v jazykové škole s právem státní jazykové zkoušky včetně účasti žáků a uchazečů na státní jazykové zkoušce,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středisek volného času, školních klubů a školních družin, a to tak, že zakazuje osobní přítomnost dětí, žáků a studentů a jiných účastníků na tomto zájmovém vzdělávání,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školských výchovných a ubytovacích zařízení, a to tak, že zakazuje poskytování ubytování žákům škol a studentům vyšších odborných škol podle školského zákona, kteří mají na území České republiky jiné bydliště, ve školských výchovných a ubytovacích zařízeních (domov mládeže, internát), s výjimkou žáků a studentů, jimž byla vládou uložena pracovní povinnost podle krizového zákona, žáků a studentů, kteří se účastní praktického vyučování a praktické přípravy, a zakazuje školu v přírodě,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Pr="00E849FA">
        <w:rPr>
          <w:rFonts w:cstheme="minorHAnsi"/>
          <w:color w:val="000000"/>
        </w:rPr>
        <w:t xml:space="preserve">provoz škol, s výjimkou mateřských škol, a školských zařízení podle školského zákona a vysokých škol tak, že součástí vzdělávání není zpěv, </w:t>
      </w: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ascii="Arial" w:hAnsi="Arial" w:cs="Arial"/>
          <w:color w:val="000000"/>
        </w:rPr>
      </w:pPr>
      <w:r>
        <w:rPr>
          <w:rFonts w:cstheme="minorHAnsi"/>
          <w:color w:val="000000"/>
        </w:rPr>
        <w:t xml:space="preserve">omezuje se </w:t>
      </w:r>
      <w:r w:rsidRPr="00E849FA">
        <w:rPr>
          <w:rFonts w:cstheme="minorHAnsi"/>
          <w:color w:val="000000"/>
        </w:rPr>
        <w:t xml:space="preserve">provoz škol, s výjimkou mateřských škol, podle školského zákona a vysokých škol, a to tak, že zakazuje sportovní činnosti jako součást vzdělávání. </w:t>
      </w:r>
    </w:p>
    <w:p w:rsidR="00E849FA" w:rsidRPr="00E849FA" w:rsidRDefault="00E849FA" w:rsidP="00E849FA">
      <w:pPr>
        <w:pStyle w:val="Odstavecseseznamem"/>
        <w:autoSpaceDE w:val="0"/>
        <w:autoSpaceDN w:val="0"/>
        <w:adjustRightInd w:val="0"/>
        <w:spacing w:after="0" w:line="240" w:lineRule="auto"/>
        <w:ind w:left="1440"/>
        <w:jc w:val="both"/>
        <w:rPr>
          <w:rFonts w:ascii="Arial" w:hAnsi="Arial" w:cs="Arial"/>
          <w:color w:val="000000"/>
        </w:rPr>
      </w:pPr>
    </w:p>
    <w:p w:rsidR="00E849FA" w:rsidRDefault="001B4518" w:rsidP="00E849FA">
      <w:pPr>
        <w:pStyle w:val="Odstavecseseznamem"/>
        <w:numPr>
          <w:ilvl w:val="1"/>
          <w:numId w:val="13"/>
        </w:numPr>
        <w:autoSpaceDE w:val="0"/>
        <w:autoSpaceDN w:val="0"/>
        <w:adjustRightInd w:val="0"/>
        <w:spacing w:after="0" w:line="240" w:lineRule="auto"/>
        <w:jc w:val="both"/>
        <w:rPr>
          <w:rFonts w:cstheme="minorHAnsi"/>
          <w:color w:val="000000"/>
        </w:rPr>
      </w:pPr>
      <w:hyperlink r:id="rId10" w:history="1">
        <w:r w:rsidR="00E849FA" w:rsidRPr="00B77597">
          <w:rPr>
            <w:rStyle w:val="Hypertextovodkaz"/>
            <w:rFonts w:cstheme="minorHAnsi"/>
          </w:rPr>
          <w:t>https://www.vlada.cz/assets/media-centrum/aktualne/skoly-1112.pdf</w:t>
        </w:r>
      </w:hyperlink>
    </w:p>
    <w:p w:rsidR="00E849FA" w:rsidRDefault="00E849FA" w:rsidP="00E849FA">
      <w:pPr>
        <w:pStyle w:val="Odstavecseseznamem"/>
        <w:rPr>
          <w:rFonts w:cstheme="minorHAnsi"/>
          <w:color w:val="000000"/>
        </w:rPr>
      </w:pPr>
    </w:p>
    <w:p w:rsidR="00E849FA" w:rsidRDefault="00E849FA" w:rsidP="00E849FA">
      <w:pPr>
        <w:pStyle w:val="Default"/>
        <w:numPr>
          <w:ilvl w:val="0"/>
          <w:numId w:val="13"/>
        </w:numPr>
        <w:jc w:val="both"/>
        <w:rPr>
          <w:rFonts w:asciiTheme="minorHAnsi" w:hAnsiTheme="minorHAnsi" w:cstheme="minorHAnsi"/>
          <w:sz w:val="22"/>
          <w:szCs w:val="22"/>
        </w:rPr>
      </w:pPr>
      <w:r w:rsidRPr="00E849FA">
        <w:rPr>
          <w:rFonts w:asciiTheme="minorHAnsi" w:hAnsiTheme="minorHAnsi" w:cstheme="minorHAnsi"/>
          <w:sz w:val="22"/>
          <w:szCs w:val="22"/>
        </w:rPr>
        <w:t>Na základě usnesení vlády České republiky ze dne 30. října 2020 č. 111</w:t>
      </w:r>
      <w:r>
        <w:rPr>
          <w:rFonts w:asciiTheme="minorHAnsi" w:hAnsiTheme="minorHAnsi" w:cstheme="minorHAnsi"/>
          <w:sz w:val="22"/>
          <w:szCs w:val="22"/>
        </w:rPr>
        <w:t>3</w:t>
      </w:r>
      <w:r w:rsidRPr="00E849FA">
        <w:rPr>
          <w:rFonts w:asciiTheme="minorHAnsi" w:hAnsiTheme="minorHAnsi" w:cstheme="minorHAnsi"/>
          <w:sz w:val="22"/>
          <w:szCs w:val="22"/>
        </w:rPr>
        <w:t xml:space="preserve"> platí </w:t>
      </w:r>
      <w:r w:rsidRPr="00E849FA">
        <w:rPr>
          <w:rFonts w:asciiTheme="minorHAnsi" w:hAnsiTheme="minorHAnsi" w:cstheme="minorHAnsi"/>
          <w:sz w:val="22"/>
          <w:szCs w:val="22"/>
          <w:u w:val="single"/>
        </w:rPr>
        <w:t xml:space="preserve">s účinností ode dne </w:t>
      </w:r>
      <w:r>
        <w:rPr>
          <w:rFonts w:asciiTheme="minorHAnsi" w:hAnsiTheme="minorHAnsi" w:cstheme="minorHAnsi"/>
          <w:sz w:val="22"/>
          <w:szCs w:val="22"/>
          <w:u w:val="single"/>
        </w:rPr>
        <w:t>4</w:t>
      </w:r>
      <w:r w:rsidRPr="00E849FA">
        <w:rPr>
          <w:rFonts w:asciiTheme="minorHAnsi" w:hAnsiTheme="minorHAnsi" w:cstheme="minorHAnsi"/>
          <w:sz w:val="22"/>
          <w:szCs w:val="22"/>
          <w:u w:val="single"/>
        </w:rPr>
        <w:t>. listopadu 2020 od 00:00 hod. do dne 20. listopadu 2020 do 23:59 hod následující omezení</w:t>
      </w:r>
      <w:r w:rsidRPr="00E849FA">
        <w:rPr>
          <w:rFonts w:asciiTheme="minorHAnsi" w:hAnsiTheme="minorHAnsi" w:cstheme="minorHAnsi"/>
          <w:sz w:val="22"/>
          <w:szCs w:val="22"/>
        </w:rPr>
        <w:t>:</w:t>
      </w:r>
    </w:p>
    <w:p w:rsidR="00E849FA" w:rsidRPr="00E849FA" w:rsidRDefault="00E849FA" w:rsidP="00E849FA">
      <w:pPr>
        <w:autoSpaceDE w:val="0"/>
        <w:autoSpaceDN w:val="0"/>
        <w:adjustRightInd w:val="0"/>
        <w:spacing w:after="0" w:line="240" w:lineRule="auto"/>
        <w:ind w:left="360"/>
        <w:jc w:val="both"/>
        <w:rPr>
          <w:rFonts w:cstheme="minorHAnsi"/>
          <w:color w:val="000000"/>
          <w:sz w:val="24"/>
          <w:szCs w:val="24"/>
        </w:rPr>
      </w:pPr>
    </w:p>
    <w:p w:rsidR="00E849FA" w:rsidRPr="00E849FA" w:rsidRDefault="00E849FA" w:rsidP="00E849FA">
      <w:pPr>
        <w:pStyle w:val="Odstavecseseznamem"/>
        <w:numPr>
          <w:ilvl w:val="1"/>
          <w:numId w:val="13"/>
        </w:numPr>
        <w:autoSpaceDE w:val="0"/>
        <w:autoSpaceDN w:val="0"/>
        <w:adjustRightInd w:val="0"/>
        <w:spacing w:after="0" w:line="240" w:lineRule="auto"/>
        <w:jc w:val="both"/>
        <w:rPr>
          <w:rFonts w:cstheme="minorHAnsi"/>
          <w:color w:val="000000"/>
        </w:rPr>
      </w:pPr>
      <w:r w:rsidRPr="00E849FA">
        <w:rPr>
          <w:rFonts w:cstheme="minorHAnsi"/>
          <w:b/>
          <w:bCs/>
          <w:color w:val="000000"/>
        </w:rPr>
        <w:t>Zakazuje</w:t>
      </w:r>
      <w:r>
        <w:rPr>
          <w:rFonts w:cstheme="minorHAnsi"/>
          <w:b/>
          <w:bCs/>
          <w:color w:val="000000"/>
        </w:rPr>
        <w:t xml:space="preserve"> se</w:t>
      </w:r>
      <w:r w:rsidRPr="00E849FA">
        <w:rPr>
          <w:rFonts w:cstheme="minorHAnsi"/>
          <w:b/>
          <w:bCs/>
          <w:color w:val="000000"/>
        </w:rPr>
        <w:t xml:space="preserve"> volný pohyb osob</w:t>
      </w:r>
      <w:r w:rsidRPr="00E849FA">
        <w:rPr>
          <w:rFonts w:cstheme="minorHAnsi"/>
          <w:color w:val="000000"/>
        </w:rPr>
        <w:t xml:space="preserve"> na území celé České republiky </w:t>
      </w:r>
      <w:r w:rsidRPr="00E849FA">
        <w:rPr>
          <w:rFonts w:cstheme="minorHAnsi"/>
          <w:b/>
          <w:bCs/>
          <w:color w:val="000000"/>
        </w:rPr>
        <w:t>v době od 21:00 hod. do 04:59 hod</w:t>
      </w:r>
      <w:r w:rsidRPr="00E849FA">
        <w:rPr>
          <w:rFonts w:cstheme="minorHAnsi"/>
          <w:color w:val="000000"/>
        </w:rPr>
        <w:t xml:space="preserve">. s výjimkou: </w:t>
      </w:r>
    </w:p>
    <w:p w:rsidR="00E849FA" w:rsidRPr="00E849FA" w:rsidRDefault="00E849FA" w:rsidP="00E849FA">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cest do zaměstnání a k výkonu podnikatelské nebo jiné obdobné činnosti a k výkonu povinnosti veřejného funkcionáře nebo ústavního činitele a zpět do místa bydliště, </w:t>
      </w:r>
    </w:p>
    <w:p w:rsidR="00E849FA" w:rsidRPr="00E849FA" w:rsidRDefault="00E849FA" w:rsidP="00E849FA">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výkonu povolání, </w:t>
      </w:r>
    </w:p>
    <w:p w:rsidR="00E849FA" w:rsidRPr="00E849FA" w:rsidRDefault="00E849FA" w:rsidP="00E849FA">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výkonu činností sloužících k zajištění bezpečnosti, vnitřního pořádku a řešení krizové situace, ochrany zdraví, poskytování zdravotní nebo sociální péče, veřejné hromadné dopravy a další infrastruktury, služeb pro obyvatele, včetně zásobování a rozvážkové služby, </w:t>
      </w:r>
    </w:p>
    <w:p w:rsidR="00E849FA" w:rsidRPr="00E849FA" w:rsidRDefault="00E849FA" w:rsidP="00434F23">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neodkladných cest, jejichž uskutečnění je nezbytně nutné i v nočních hodinách z důvodu ochrany života, zdraví, majetku nebo jiných zákonem chráněných zájmů, </w:t>
      </w:r>
    </w:p>
    <w:p w:rsidR="00E849FA" w:rsidRPr="00E849FA" w:rsidRDefault="00E849FA" w:rsidP="00434F23">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venčení psů do 500 metrů od místa bydliště; </w:t>
      </w:r>
    </w:p>
    <w:p w:rsidR="00E849FA" w:rsidRPr="00E849FA" w:rsidRDefault="00E849FA" w:rsidP="00434F23">
      <w:pPr>
        <w:pStyle w:val="Odstavecseseznamem"/>
        <w:numPr>
          <w:ilvl w:val="1"/>
          <w:numId w:val="13"/>
        </w:numPr>
        <w:autoSpaceDE w:val="0"/>
        <w:autoSpaceDN w:val="0"/>
        <w:adjustRightInd w:val="0"/>
        <w:spacing w:after="0" w:line="240" w:lineRule="auto"/>
        <w:jc w:val="both"/>
        <w:rPr>
          <w:rFonts w:cstheme="minorHAnsi"/>
          <w:color w:val="000000"/>
        </w:rPr>
      </w:pPr>
      <w:r w:rsidRPr="00E849FA">
        <w:rPr>
          <w:rFonts w:cstheme="minorHAnsi"/>
          <w:b/>
          <w:bCs/>
          <w:color w:val="000000"/>
        </w:rPr>
        <w:t xml:space="preserve">zakazuje </w:t>
      </w:r>
      <w:r w:rsidR="00434F23">
        <w:rPr>
          <w:rFonts w:cstheme="minorHAnsi"/>
          <w:b/>
          <w:bCs/>
          <w:color w:val="000000"/>
        </w:rPr>
        <w:t xml:space="preserve">se </w:t>
      </w:r>
      <w:r w:rsidRPr="00434F23">
        <w:rPr>
          <w:rFonts w:cstheme="minorHAnsi"/>
          <w:b/>
          <w:bCs/>
          <w:color w:val="000000"/>
        </w:rPr>
        <w:t>volný pohyb osob</w:t>
      </w:r>
      <w:r w:rsidRPr="00E849FA">
        <w:rPr>
          <w:rFonts w:cstheme="minorHAnsi"/>
          <w:color w:val="000000"/>
        </w:rPr>
        <w:t xml:space="preserve"> na území celé České republiky </w:t>
      </w:r>
      <w:r w:rsidRPr="00434F23">
        <w:rPr>
          <w:rFonts w:cstheme="minorHAnsi"/>
          <w:b/>
          <w:bCs/>
          <w:color w:val="000000"/>
        </w:rPr>
        <w:t>v době od 05:00 hod. do 20:59 hod.</w:t>
      </w:r>
      <w:r w:rsidRPr="00E849FA">
        <w:rPr>
          <w:rFonts w:cstheme="minorHAnsi"/>
          <w:color w:val="000000"/>
        </w:rPr>
        <w:t xml:space="preserve"> s výjimkou: </w:t>
      </w:r>
    </w:p>
    <w:p w:rsidR="00E849FA" w:rsidRPr="00434F23" w:rsidRDefault="00E849FA" w:rsidP="00434F23">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cest do zaměstnání a k výkonu podnikatelské nebo jiné obdobné činnosti a k výkonu povinnosti veřejného funkcionáře nebo ústavního činitele, </w:t>
      </w:r>
    </w:p>
    <w:p w:rsidR="00E849FA" w:rsidRPr="00434F23" w:rsidRDefault="00E849FA" w:rsidP="00434F23">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nezbytných cest za rodinou nebo osobami blízkými, </w:t>
      </w:r>
    </w:p>
    <w:p w:rsidR="00434F23" w:rsidRPr="00434F23" w:rsidRDefault="00E849FA" w:rsidP="00434F23">
      <w:pPr>
        <w:pStyle w:val="Odstavecseseznamem"/>
        <w:numPr>
          <w:ilvl w:val="2"/>
          <w:numId w:val="13"/>
        </w:numPr>
        <w:autoSpaceDE w:val="0"/>
        <w:autoSpaceDN w:val="0"/>
        <w:adjustRightInd w:val="0"/>
        <w:spacing w:after="0" w:line="240" w:lineRule="auto"/>
        <w:jc w:val="both"/>
        <w:rPr>
          <w:rFonts w:cstheme="minorHAnsi"/>
          <w:color w:val="000000"/>
        </w:rPr>
      </w:pPr>
      <w:r w:rsidRPr="00E849FA">
        <w:rPr>
          <w:rFonts w:cstheme="minorHAnsi"/>
          <w:color w:val="000000"/>
        </w:rPr>
        <w:t xml:space="preserve">cest nezbytně nutných k obstarávání základních životních potřeb (např. nákup potravin, léků a zdravotnických prostředků, hygienického zboží, kosmetiky a jiného drogistického zboží, krmiv a dalších potřeb pro zvířata), včetně potřeb osob příbuzných a blízkých, zajištění péče o děti, zajištění péče o zvířata, využívání nezbytných finančních a poštovních služeb, doplnění pohonných hmot, odkládání odpadu,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nezbytně nutných k zajištění potřeb a služeb pro jinou osobu (např. dobrovolnictví, sousedská výpomoc),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do zdravotnických zařízení a zařízení sociálních služeb, včetně zajištění nezbytného doprovodu příbuzných a osob blízkých, a do zařízení veterinární péče,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za účelem vyřízení neodkladných úředních záležitostí, včetně zajištění nezbytného doprovodu příbuzných a osob blízkých,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výkonu povolání nebo činností sloužících k zajištění bezpečnosti, vnitřního pořádku a řešení krizové situace, ochrany zdraví, poskytování zdravotní nebo sociální péče, včetně dobrovolnické činnosti, individuální duchovní péče a služby, veřejné hromadné dopravy a další infrastruktury, služeb pro obyvatele, včetně zásobování a rozvážkové služby, veterinární péče,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za účelem pobytu v přírodě nebo parcích a pobytu tam,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do vlastních rekreačních objektů a pobytu v nich,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za účelem vycestování z České republiky,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účasti na svatbě a pohřbu, v počtu ne vyšším než 10 osob, a návštěvy hřbitova,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za účelem účasti na vzdělávání včetně praxí a na zkouškách;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za účelem voleb do orgánů zdravotních pojišťoven;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cest zpět do místa svého bydliště;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color w:val="000000"/>
        </w:rPr>
      </w:pPr>
      <w:r w:rsidRPr="00434F23">
        <w:rPr>
          <w:rFonts w:cstheme="minorHAnsi"/>
          <w:b/>
          <w:bCs/>
          <w:color w:val="000000"/>
        </w:rPr>
        <w:t xml:space="preserve">nařizuje </w:t>
      </w:r>
      <w:r>
        <w:rPr>
          <w:rFonts w:cstheme="minorHAnsi"/>
          <w:b/>
          <w:bCs/>
          <w:color w:val="000000"/>
        </w:rPr>
        <w:t xml:space="preserve">se </w:t>
      </w:r>
      <w:r w:rsidRPr="00434F23">
        <w:rPr>
          <w:rFonts w:cstheme="minorHAnsi"/>
          <w:b/>
          <w:bCs/>
          <w:color w:val="000000"/>
        </w:rPr>
        <w:t>omezit pohyb na veřejně přístupných místech</w:t>
      </w:r>
      <w:r w:rsidRPr="00434F23">
        <w:rPr>
          <w:rFonts w:cstheme="minorHAnsi"/>
          <w:color w:val="000000"/>
        </w:rPr>
        <w:t xml:space="preserve"> na dobu nezbytně nutnou a pobývat v místě svého bydliště s výjimkou případů uvedených v</w:t>
      </w:r>
      <w:r>
        <w:rPr>
          <w:rFonts w:cstheme="minorHAnsi"/>
          <w:color w:val="000000"/>
        </w:rPr>
        <w:t>ýše</w:t>
      </w:r>
      <w:r w:rsidRPr="00434F23">
        <w:rPr>
          <w:rFonts w:cstheme="minorHAnsi"/>
          <w:color w:val="000000"/>
        </w:rPr>
        <w:t xml:space="preserve">,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color w:val="000000"/>
        </w:rPr>
      </w:pPr>
      <w:r w:rsidRPr="00434F23">
        <w:rPr>
          <w:rFonts w:cstheme="minorHAnsi"/>
          <w:b/>
          <w:bCs/>
          <w:color w:val="000000"/>
        </w:rPr>
        <w:t>nařizuje se omezit kontakty s jinými osobami</w:t>
      </w:r>
      <w:r w:rsidRPr="00434F23">
        <w:rPr>
          <w:rFonts w:cstheme="minorHAnsi"/>
          <w:color w:val="000000"/>
        </w:rPr>
        <w:t xml:space="preserve"> na nezbytně nutnou míru,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color w:val="000000"/>
        </w:rPr>
      </w:pPr>
      <w:r w:rsidRPr="00434F23">
        <w:rPr>
          <w:rFonts w:cstheme="minorHAnsi"/>
          <w:b/>
          <w:bCs/>
          <w:color w:val="000000"/>
        </w:rPr>
        <w:t>nařizuje se pobývat na veřejně přístupných místech nejvýše v počtu dvou osob</w:t>
      </w:r>
      <w:r w:rsidRPr="00434F23">
        <w:rPr>
          <w:rFonts w:cstheme="minorHAnsi"/>
          <w:color w:val="000000"/>
        </w:rPr>
        <w:t xml:space="preserve">, s výjimkou </w:t>
      </w:r>
    </w:p>
    <w:p w:rsidR="00434F23" w:rsidRPr="00434F23" w:rsidRDefault="00434F23" w:rsidP="00434F23">
      <w:pPr>
        <w:pStyle w:val="Odstavecseseznamem"/>
        <w:numPr>
          <w:ilvl w:val="2"/>
          <w:numId w:val="13"/>
        </w:numPr>
        <w:autoSpaceDE w:val="0"/>
        <w:autoSpaceDN w:val="0"/>
        <w:adjustRightInd w:val="0"/>
        <w:spacing w:after="27" w:line="240" w:lineRule="auto"/>
        <w:jc w:val="both"/>
        <w:rPr>
          <w:rFonts w:cstheme="minorHAnsi"/>
          <w:color w:val="000000"/>
        </w:rPr>
      </w:pPr>
      <w:r w:rsidRPr="00434F23">
        <w:rPr>
          <w:rFonts w:cstheme="minorHAnsi"/>
          <w:color w:val="000000"/>
        </w:rPr>
        <w:t xml:space="preserve">členů domácnosti, </w:t>
      </w:r>
    </w:p>
    <w:p w:rsidR="00434F23" w:rsidRPr="00434F23" w:rsidRDefault="00434F23" w:rsidP="00434F23">
      <w:pPr>
        <w:pStyle w:val="Odstavecseseznamem"/>
        <w:numPr>
          <w:ilvl w:val="2"/>
          <w:numId w:val="13"/>
        </w:numPr>
        <w:autoSpaceDE w:val="0"/>
        <w:autoSpaceDN w:val="0"/>
        <w:adjustRightInd w:val="0"/>
        <w:spacing w:after="27" w:line="240" w:lineRule="auto"/>
        <w:jc w:val="both"/>
        <w:rPr>
          <w:rFonts w:cstheme="minorHAnsi"/>
          <w:color w:val="000000"/>
        </w:rPr>
      </w:pPr>
      <w:r w:rsidRPr="00434F23">
        <w:rPr>
          <w:rFonts w:cstheme="minorHAnsi"/>
          <w:color w:val="000000"/>
        </w:rPr>
        <w:t xml:space="preserve">zaměstnanců vykonávajících práci pro stejného zaměstnavatele, </w:t>
      </w:r>
    </w:p>
    <w:p w:rsidR="00434F23" w:rsidRPr="00434F23" w:rsidRDefault="00434F23" w:rsidP="00434F23">
      <w:pPr>
        <w:pStyle w:val="Odstavecseseznamem"/>
        <w:numPr>
          <w:ilvl w:val="2"/>
          <w:numId w:val="13"/>
        </w:numPr>
        <w:autoSpaceDE w:val="0"/>
        <w:autoSpaceDN w:val="0"/>
        <w:adjustRightInd w:val="0"/>
        <w:spacing w:after="27" w:line="240" w:lineRule="auto"/>
        <w:jc w:val="both"/>
        <w:rPr>
          <w:rFonts w:cstheme="minorHAnsi"/>
          <w:color w:val="000000"/>
        </w:rPr>
      </w:pPr>
      <w:r w:rsidRPr="00434F23">
        <w:rPr>
          <w:rFonts w:cstheme="minorHAnsi"/>
          <w:color w:val="000000"/>
        </w:rPr>
        <w:t xml:space="preserve">osob společně vykonávajících podnikatelskou nebo jinou obdobnou činnost, </w:t>
      </w:r>
    </w:p>
    <w:p w:rsidR="00434F23" w:rsidRPr="00434F23" w:rsidRDefault="00434F23" w:rsidP="00434F23">
      <w:pPr>
        <w:pStyle w:val="Odstavecseseznamem"/>
        <w:numPr>
          <w:ilvl w:val="2"/>
          <w:numId w:val="13"/>
        </w:numPr>
        <w:autoSpaceDE w:val="0"/>
        <w:autoSpaceDN w:val="0"/>
        <w:adjustRightInd w:val="0"/>
        <w:spacing w:after="27" w:line="240" w:lineRule="auto"/>
        <w:jc w:val="both"/>
        <w:rPr>
          <w:rFonts w:cstheme="minorHAnsi"/>
          <w:color w:val="000000"/>
        </w:rPr>
      </w:pPr>
      <w:r w:rsidRPr="00434F23">
        <w:rPr>
          <w:rFonts w:cstheme="minorHAnsi"/>
          <w:color w:val="000000"/>
        </w:rPr>
        <w:t xml:space="preserve">osob, které společně konají činnost, ke které jsou povinny podle zákona, a je tuto činnost nezbytné konat ve vyšším počtu osob,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dětí, žáků a studentů při poskytování vzdělávání ve školách či školských zařízeních, </w:t>
      </w:r>
    </w:p>
    <w:p w:rsidR="00434F23" w:rsidRPr="00434F23" w:rsidRDefault="00434F23" w:rsidP="00434F23">
      <w:pPr>
        <w:autoSpaceDE w:val="0"/>
        <w:autoSpaceDN w:val="0"/>
        <w:adjustRightInd w:val="0"/>
        <w:spacing w:after="0" w:line="240" w:lineRule="auto"/>
        <w:ind w:left="1800"/>
        <w:jc w:val="both"/>
        <w:rPr>
          <w:rFonts w:cstheme="minorHAnsi"/>
          <w:color w:val="000000"/>
        </w:rPr>
      </w:pPr>
      <w:r w:rsidRPr="00434F23">
        <w:rPr>
          <w:rFonts w:cstheme="minorHAnsi"/>
          <w:color w:val="000000"/>
        </w:rPr>
        <w:t xml:space="preserve">a zachovávat při kontaktu s ostatními osobami odstup nejméně 2 metry, pokud to je možné,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color w:val="000000"/>
        </w:rPr>
      </w:pPr>
      <w:r w:rsidRPr="00434F23">
        <w:rPr>
          <w:rFonts w:cstheme="minorHAnsi"/>
          <w:b/>
          <w:bCs/>
          <w:color w:val="000000"/>
        </w:rPr>
        <w:t>nařizuje se zaměstnavatelům využívat práci na dálku</w:t>
      </w:r>
      <w:r w:rsidRPr="00434F23">
        <w:rPr>
          <w:rFonts w:cstheme="minorHAnsi"/>
          <w:color w:val="000000"/>
        </w:rPr>
        <w:t xml:space="preserve">, pokud ji zaměstnanci mohou vzhledem k charakteru práce a provozním podmínkám vykonávat v místě bydliště; </w:t>
      </w:r>
    </w:p>
    <w:p w:rsidR="00434F23" w:rsidRPr="00434F23" w:rsidRDefault="00434F23" w:rsidP="00434F23">
      <w:pPr>
        <w:pStyle w:val="Default"/>
        <w:numPr>
          <w:ilvl w:val="1"/>
          <w:numId w:val="13"/>
        </w:numPr>
        <w:jc w:val="both"/>
        <w:rPr>
          <w:rFonts w:asciiTheme="minorHAnsi" w:hAnsiTheme="minorHAnsi" w:cstheme="minorHAnsi"/>
          <w:sz w:val="22"/>
          <w:szCs w:val="22"/>
        </w:rPr>
      </w:pPr>
      <w:r w:rsidRPr="00434F23">
        <w:rPr>
          <w:rFonts w:asciiTheme="minorHAnsi" w:hAnsiTheme="minorHAnsi" w:cstheme="minorHAnsi"/>
          <w:b/>
          <w:bCs/>
          <w:sz w:val="22"/>
          <w:szCs w:val="22"/>
        </w:rPr>
        <w:t>omezuje se právo pokojně se shromažďovat</w:t>
      </w:r>
      <w:r w:rsidRPr="00434F23">
        <w:rPr>
          <w:rFonts w:asciiTheme="minorHAnsi" w:hAnsiTheme="minorHAnsi" w:cstheme="minorHAnsi"/>
          <w:sz w:val="22"/>
          <w:szCs w:val="22"/>
        </w:rPr>
        <w:t xml:space="preserve"> podle zákona č. 84/1990 Sb., o právu shromažďovacím, ve znění pozdějších předpisů, tak, že shromáždění se může konat pouze mimo vnitřní prostory staveb a může se jej účastnit celkem nejvýše 100 účastníků, a to ve skupinách po nejvýše 20 účastnících a při zachování rozestupů mezi skupinami účastníků alespoň 2 metry, přičemž každý účastník je povinen mít ochranný prostředek dýchacích cest (nos, ústa), který brání šíření kapének;</w:t>
      </w:r>
      <w:r w:rsidRPr="00434F23">
        <w:rPr>
          <w:rFonts w:cstheme="minorHAnsi"/>
        </w:rPr>
        <w:t xml:space="preserve"> </w:t>
      </w:r>
    </w:p>
    <w:p w:rsidR="00434F23" w:rsidRDefault="00434F23" w:rsidP="00434F23">
      <w:pPr>
        <w:pStyle w:val="Odstavecseseznamem"/>
        <w:numPr>
          <w:ilvl w:val="1"/>
          <w:numId w:val="13"/>
        </w:numPr>
        <w:autoSpaceDE w:val="0"/>
        <w:autoSpaceDN w:val="0"/>
        <w:adjustRightInd w:val="0"/>
        <w:spacing w:after="0" w:line="240" w:lineRule="auto"/>
        <w:jc w:val="both"/>
        <w:rPr>
          <w:rFonts w:cstheme="minorHAnsi"/>
        </w:rPr>
      </w:pPr>
      <w:r w:rsidRPr="00434F23">
        <w:rPr>
          <w:rFonts w:cstheme="minorHAnsi"/>
          <w:b/>
          <w:bCs/>
        </w:rPr>
        <w:t xml:space="preserve">doporučuje </w:t>
      </w:r>
      <w:r>
        <w:rPr>
          <w:rFonts w:cstheme="minorHAnsi"/>
          <w:b/>
          <w:bCs/>
        </w:rPr>
        <w:t>se</w:t>
      </w:r>
      <w:r w:rsidRPr="00434F23">
        <w:rPr>
          <w:rFonts w:cstheme="minorHAnsi"/>
          <w:b/>
          <w:bCs/>
        </w:rPr>
        <w:t xml:space="preserve"> zaměstnavatelům</w:t>
      </w:r>
      <w:r>
        <w:rPr>
          <w:rFonts w:cstheme="minorHAnsi"/>
        </w:rPr>
        <w:t>:</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rPr>
      </w:pPr>
      <w:r w:rsidRPr="00434F23">
        <w:rPr>
          <w:rFonts w:cstheme="minorHAnsi"/>
        </w:rPr>
        <w:t xml:space="preserve">podporovat dovolené a placené volno pro zaměstnance a obdobné nástroje uvedené v kolektivní smlouvě,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rPr>
      </w:pPr>
      <w:r w:rsidRPr="00434F23">
        <w:rPr>
          <w:rFonts w:cstheme="minorHAnsi"/>
        </w:rPr>
        <w:t xml:space="preserve">omezit výkon prací, které nejsou významné pro zachování činnosti zaměstnavatele,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rPr>
      </w:pPr>
      <w:r>
        <w:rPr>
          <w:rFonts w:cstheme="minorHAnsi"/>
        </w:rPr>
        <w:t xml:space="preserve">doporučuje se </w:t>
      </w:r>
      <w:r w:rsidRPr="00434F23">
        <w:rPr>
          <w:rFonts w:cstheme="minorHAnsi"/>
        </w:rPr>
        <w:t xml:space="preserve">zachovávat při kontaktu s ostatními osobami ve veřejných prostorách odstup nejméně 2 metry (např. při nákupu),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rPr>
      </w:pPr>
      <w:r>
        <w:rPr>
          <w:rFonts w:cstheme="minorHAnsi"/>
        </w:rPr>
        <w:t xml:space="preserve">doporučuje se </w:t>
      </w:r>
      <w:r w:rsidRPr="00434F23">
        <w:rPr>
          <w:rFonts w:cstheme="minorHAnsi"/>
        </w:rPr>
        <w:t xml:space="preserve">využívat z hygienických důvodů přednostně bezhotovostní platební styk,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rPr>
      </w:pPr>
      <w:r>
        <w:rPr>
          <w:rFonts w:cstheme="minorHAnsi"/>
        </w:rPr>
        <w:t xml:space="preserve">doporučuje se </w:t>
      </w:r>
      <w:r w:rsidRPr="00434F23">
        <w:rPr>
          <w:rFonts w:cstheme="minorHAnsi"/>
        </w:rPr>
        <w:t xml:space="preserve">osobám zajišťujícím služby omezit přímý kontakt se zákazníky; </w:t>
      </w: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color w:val="000000"/>
        </w:rPr>
      </w:pPr>
      <w:r w:rsidRPr="00434F23">
        <w:rPr>
          <w:rFonts w:cstheme="minorHAnsi"/>
        </w:rPr>
        <w:t>určuje se Ministerstvo zdravotnictví, aby stanovilo závazné hygienicko-epidemiologické podmínky pro hromadné akce, jinak zakázané podle tohoto krizového opatření, při jejichž dodržení je dovoleno je z důvodů zřetele hodných v důležitém státním zájmu konat.</w:t>
      </w:r>
    </w:p>
    <w:p w:rsidR="00434F23" w:rsidRPr="00434F23" w:rsidRDefault="00434F23" w:rsidP="00434F23">
      <w:pPr>
        <w:pStyle w:val="Odstavecseseznamem"/>
        <w:autoSpaceDE w:val="0"/>
        <w:autoSpaceDN w:val="0"/>
        <w:adjustRightInd w:val="0"/>
        <w:spacing w:after="0" w:line="240" w:lineRule="auto"/>
        <w:ind w:left="1440"/>
        <w:jc w:val="both"/>
        <w:rPr>
          <w:rFonts w:cstheme="minorHAnsi"/>
          <w:color w:val="000000"/>
        </w:rPr>
      </w:pPr>
    </w:p>
    <w:p w:rsidR="00434F23" w:rsidRDefault="001B4518" w:rsidP="00434F23">
      <w:pPr>
        <w:pStyle w:val="Odstavecseseznamem"/>
        <w:numPr>
          <w:ilvl w:val="1"/>
          <w:numId w:val="13"/>
        </w:numPr>
        <w:autoSpaceDE w:val="0"/>
        <w:autoSpaceDN w:val="0"/>
        <w:adjustRightInd w:val="0"/>
        <w:spacing w:after="0" w:line="240" w:lineRule="auto"/>
        <w:jc w:val="both"/>
        <w:rPr>
          <w:rFonts w:cstheme="minorHAnsi"/>
          <w:color w:val="000000"/>
        </w:rPr>
      </w:pPr>
      <w:hyperlink r:id="rId11" w:history="1">
        <w:r w:rsidR="00434F23" w:rsidRPr="00B77597">
          <w:rPr>
            <w:rStyle w:val="Hypertextovodkaz"/>
            <w:rFonts w:cstheme="minorHAnsi"/>
          </w:rPr>
          <w:t>https://www.vlada.cz/assets/media-centrum/aktualne/volny-pohyb-1113.pdf</w:t>
        </w:r>
      </w:hyperlink>
    </w:p>
    <w:p w:rsidR="00434F23" w:rsidRPr="00434F23" w:rsidRDefault="00434F23" w:rsidP="00434F23">
      <w:pPr>
        <w:autoSpaceDE w:val="0"/>
        <w:autoSpaceDN w:val="0"/>
        <w:adjustRightInd w:val="0"/>
        <w:spacing w:after="0" w:line="240" w:lineRule="auto"/>
        <w:jc w:val="both"/>
        <w:rPr>
          <w:rFonts w:cstheme="minorHAnsi"/>
          <w:color w:val="000000"/>
        </w:rPr>
      </w:pPr>
    </w:p>
    <w:p w:rsidR="00434F23" w:rsidRDefault="00434F23" w:rsidP="00434F23">
      <w:pPr>
        <w:pStyle w:val="Default"/>
        <w:numPr>
          <w:ilvl w:val="0"/>
          <w:numId w:val="13"/>
        </w:numPr>
        <w:jc w:val="both"/>
        <w:rPr>
          <w:rFonts w:asciiTheme="minorHAnsi" w:hAnsiTheme="minorHAnsi" w:cstheme="minorHAnsi"/>
          <w:sz w:val="22"/>
          <w:szCs w:val="22"/>
        </w:rPr>
      </w:pPr>
      <w:r w:rsidRPr="00E849FA">
        <w:rPr>
          <w:rFonts w:asciiTheme="minorHAnsi" w:hAnsiTheme="minorHAnsi" w:cstheme="minorHAnsi"/>
          <w:sz w:val="22"/>
          <w:szCs w:val="22"/>
        </w:rPr>
        <w:t>Na základě usnesení vlády České republiky ze dne 30. října 2020 č. 111</w:t>
      </w:r>
      <w:r>
        <w:rPr>
          <w:rFonts w:asciiTheme="minorHAnsi" w:hAnsiTheme="minorHAnsi" w:cstheme="minorHAnsi"/>
          <w:sz w:val="22"/>
          <w:szCs w:val="22"/>
        </w:rPr>
        <w:t>4</w:t>
      </w:r>
      <w:r w:rsidRPr="00E849FA">
        <w:rPr>
          <w:rFonts w:asciiTheme="minorHAnsi" w:hAnsiTheme="minorHAnsi" w:cstheme="minorHAnsi"/>
          <w:sz w:val="22"/>
          <w:szCs w:val="22"/>
        </w:rPr>
        <w:t xml:space="preserve"> platí </w:t>
      </w:r>
      <w:r w:rsidRPr="00E849FA">
        <w:rPr>
          <w:rFonts w:asciiTheme="minorHAnsi" w:hAnsiTheme="minorHAnsi" w:cstheme="minorHAnsi"/>
          <w:sz w:val="22"/>
          <w:szCs w:val="22"/>
          <w:u w:val="single"/>
        </w:rPr>
        <w:t xml:space="preserve">s účinností ode dne </w:t>
      </w:r>
      <w:r>
        <w:rPr>
          <w:rFonts w:asciiTheme="minorHAnsi" w:hAnsiTheme="minorHAnsi" w:cstheme="minorHAnsi"/>
          <w:sz w:val="22"/>
          <w:szCs w:val="22"/>
          <w:u w:val="single"/>
        </w:rPr>
        <w:t>4</w:t>
      </w:r>
      <w:r w:rsidRPr="00E849FA">
        <w:rPr>
          <w:rFonts w:asciiTheme="minorHAnsi" w:hAnsiTheme="minorHAnsi" w:cstheme="minorHAnsi"/>
          <w:sz w:val="22"/>
          <w:szCs w:val="22"/>
          <w:u w:val="single"/>
        </w:rPr>
        <w:t>. listopadu 2020 od 00:00 hod. do dne 20. listopadu 2020 do 23:59 hod následující omezení</w:t>
      </w:r>
      <w:r w:rsidRPr="00E849FA">
        <w:rPr>
          <w:rFonts w:asciiTheme="minorHAnsi" w:hAnsiTheme="minorHAnsi" w:cstheme="minorHAnsi"/>
          <w:sz w:val="22"/>
          <w:szCs w:val="22"/>
        </w:rPr>
        <w:t>:</w:t>
      </w:r>
    </w:p>
    <w:p w:rsidR="00434F23" w:rsidRPr="00434F23" w:rsidRDefault="00434F23" w:rsidP="00434F23">
      <w:pPr>
        <w:pStyle w:val="Odstavecseseznamem"/>
        <w:autoSpaceDE w:val="0"/>
        <w:autoSpaceDN w:val="0"/>
        <w:adjustRightInd w:val="0"/>
        <w:spacing w:after="0" w:line="240" w:lineRule="auto"/>
        <w:jc w:val="both"/>
        <w:rPr>
          <w:rFonts w:cstheme="minorHAnsi"/>
          <w:color w:val="000000"/>
          <w:sz w:val="24"/>
          <w:szCs w:val="24"/>
        </w:rPr>
      </w:pPr>
    </w:p>
    <w:p w:rsidR="00434F23" w:rsidRPr="00434F23" w:rsidRDefault="00434F23" w:rsidP="00434F23">
      <w:pPr>
        <w:pStyle w:val="Odstavecseseznamem"/>
        <w:numPr>
          <w:ilvl w:val="1"/>
          <w:numId w:val="13"/>
        </w:numPr>
        <w:autoSpaceDE w:val="0"/>
        <w:autoSpaceDN w:val="0"/>
        <w:adjustRightInd w:val="0"/>
        <w:spacing w:after="0" w:line="240" w:lineRule="auto"/>
        <w:jc w:val="both"/>
        <w:rPr>
          <w:rFonts w:cstheme="minorHAnsi"/>
          <w:color w:val="000000"/>
        </w:rPr>
      </w:pPr>
      <w:r w:rsidRPr="00434F23">
        <w:rPr>
          <w:rFonts w:cstheme="minorHAnsi"/>
          <w:b/>
          <w:bCs/>
          <w:color w:val="000000"/>
        </w:rPr>
        <w:t xml:space="preserve">ukládá </w:t>
      </w:r>
      <w:r>
        <w:rPr>
          <w:rFonts w:cstheme="minorHAnsi"/>
          <w:b/>
          <w:bCs/>
          <w:color w:val="000000"/>
        </w:rPr>
        <w:t xml:space="preserve">se </w:t>
      </w:r>
      <w:r w:rsidRPr="00434F23">
        <w:rPr>
          <w:rFonts w:cstheme="minorHAnsi"/>
          <w:b/>
          <w:bCs/>
          <w:color w:val="000000"/>
        </w:rPr>
        <w:t>orgánům veřejné moci a správním orgánům</w:t>
      </w:r>
      <w:r w:rsidRPr="00434F23">
        <w:rPr>
          <w:rFonts w:cstheme="minorHAnsi"/>
          <w:color w:val="000000"/>
        </w:rPr>
        <w:t xml:space="preserve"> (dále jen „orgán“), aby v rámci všech svých pracovišť zahájily omezený provoz vyplývající z nouzového stavu, spočívající v: </w:t>
      </w:r>
    </w:p>
    <w:p w:rsidR="00434F23" w:rsidRPr="00434F23" w:rsidRDefault="00434F23" w:rsidP="00434F23">
      <w:pPr>
        <w:pStyle w:val="Odstavecseseznamem"/>
        <w:numPr>
          <w:ilvl w:val="2"/>
          <w:numId w:val="13"/>
        </w:numPr>
        <w:autoSpaceDE w:val="0"/>
        <w:autoSpaceDN w:val="0"/>
        <w:adjustRightInd w:val="0"/>
        <w:spacing w:after="254" w:line="240" w:lineRule="auto"/>
        <w:jc w:val="both"/>
        <w:rPr>
          <w:rFonts w:cstheme="minorHAnsi"/>
          <w:color w:val="000000"/>
        </w:rPr>
      </w:pPr>
      <w:r w:rsidRPr="00434F23">
        <w:rPr>
          <w:rFonts w:cstheme="minorHAnsi"/>
          <w:color w:val="000000"/>
          <w:u w:val="single"/>
        </w:rPr>
        <w:t>omezení práce a státní služby zejména na ty agendy, jejichž výkon musí být bezpodmínečně kontinuálně zajišťován</w:t>
      </w:r>
      <w:r w:rsidRPr="00434F23">
        <w:rPr>
          <w:rFonts w:cstheme="minorHAnsi"/>
          <w:color w:val="000000"/>
        </w:rPr>
        <w:t xml:space="preserve">,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rsidR="00434F23" w:rsidRP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u w:val="single"/>
        </w:rPr>
        <w:t>omezení osobního kontaktu zaměstnanců s adresáty veřejné správy (s žadateli, s jinými účastníky správních řízení) a dalšími externími osobami</w:t>
      </w:r>
      <w:r w:rsidRPr="00434F23">
        <w:rPr>
          <w:rFonts w:cstheme="minorHAnsi"/>
          <w:color w:val="000000"/>
        </w:rPr>
        <w:t xml:space="preserve"> (dále jen „klienti/veřejnost“) na nezbytně nutnou úroveň; omezení kontaktů se provede zejména takto: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upřednostňováním písemného, elektronického či telefonického kontaktu před osobním ve všech případech, kdy je to možné, avšak při současném umožnění osobního kontaktu klientům/veřejnosti v úředních hodinách v rozsahu stanoveném tímto krizovým opatřením,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příjmem veškerých dokumentů od klientů/veřejnosti pouze prostřednictvím pracoviště podatelny, je-li zřízeno; vždy, kdy je to možné, se upřednostní elektronická komunikace,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dochází-li ke kontaktům se zaměstnanci jiných orgánů a institucí, přijetím opatření omezujících přímý kontakt; jednání se provádí za zvýšených hygienických opatření,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výše uvedená opatření se přiměřeně použijí i pro vnitřní styk zaměstnanců v rámci orgánu, </w:t>
      </w:r>
    </w:p>
    <w:p w:rsidR="00434F23" w:rsidRDefault="00434F23" w:rsidP="00434F23">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u w:val="single"/>
        </w:rPr>
        <w:t>omezení rozsahu úředních hodin orgánů na 2 dny v týdnu v rozsahu 5 hodin v daném dni,</w:t>
      </w:r>
      <w:r w:rsidRPr="00434F23">
        <w:rPr>
          <w:rFonts w:cstheme="minorHAnsi"/>
          <w:color w:val="000000"/>
        </w:rPr>
        <w:t xml:space="preserve"> a to v čase dostupném pro veřejnost; o změně úředních hodin orgány vhodným způsobem informují a zveřejní je na svých úředních deskách; omezení rozsahu úředních hodin orgánů se neuplatní v případech, kdy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dosavadní rozsah úředních hodin orgánu nepřesahoval rozsah stanovený tímto krizovým opatřením,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by omezení rozsahu úředních hodin ohrozilo činnost orgánu nebo nepřiměřeně omezilo práva klientů/veřejnosti, </w:t>
      </w:r>
    </w:p>
    <w:p w:rsidR="00434F23" w:rsidRPr="00434F23" w:rsidRDefault="00434F23" w:rsidP="00434F23">
      <w:pPr>
        <w:pStyle w:val="Odstavecseseznamem"/>
        <w:numPr>
          <w:ilvl w:val="3"/>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byl klientovi předem potvrzen termín k dostavení se na pracoviště orgánu, </w:t>
      </w:r>
    </w:p>
    <w:p w:rsidR="00434F23" w:rsidRPr="00434F23" w:rsidRDefault="00434F23" w:rsidP="009F7CB2">
      <w:pPr>
        <w:pStyle w:val="Odstavecseseznamem"/>
        <w:numPr>
          <w:ilvl w:val="2"/>
          <w:numId w:val="13"/>
        </w:numPr>
        <w:autoSpaceDE w:val="0"/>
        <w:autoSpaceDN w:val="0"/>
        <w:adjustRightInd w:val="0"/>
        <w:spacing w:after="257" w:line="240" w:lineRule="auto"/>
        <w:jc w:val="both"/>
        <w:rPr>
          <w:rFonts w:cstheme="minorHAnsi"/>
          <w:color w:val="000000"/>
        </w:rPr>
      </w:pPr>
      <w:r w:rsidRPr="00434F23">
        <w:rPr>
          <w:rFonts w:cstheme="minorHAnsi"/>
          <w:color w:val="000000"/>
        </w:rPr>
        <w:t xml:space="preserve">zajišťování chodu jednotlivých útvarů orgánu </w:t>
      </w:r>
      <w:r w:rsidRPr="009F7CB2">
        <w:rPr>
          <w:rFonts w:cstheme="minorHAnsi"/>
          <w:color w:val="000000"/>
          <w:u w:val="single"/>
        </w:rPr>
        <w:t>vždy nejnižším možným počtem zaměstnanců přítomných na pracovišti</w:t>
      </w:r>
      <w:r w:rsidRPr="00434F23">
        <w:rPr>
          <w:rFonts w:cstheme="minorHAnsi"/>
          <w:color w:val="000000"/>
        </w:rPr>
        <w:t xml:space="preserve">, který je nutno zachovat pro činnost orgánu veřejné moci nebo správního orgánu, </w:t>
      </w:r>
    </w:p>
    <w:p w:rsidR="00434F23" w:rsidRDefault="00434F23" w:rsidP="009F7CB2">
      <w:pPr>
        <w:pStyle w:val="Odstavecseseznamem"/>
        <w:numPr>
          <w:ilvl w:val="2"/>
          <w:numId w:val="13"/>
        </w:numPr>
        <w:autoSpaceDE w:val="0"/>
        <w:autoSpaceDN w:val="0"/>
        <w:adjustRightInd w:val="0"/>
        <w:spacing w:after="0" w:line="240" w:lineRule="auto"/>
        <w:jc w:val="both"/>
        <w:rPr>
          <w:rFonts w:cstheme="minorHAnsi"/>
          <w:color w:val="000000"/>
        </w:rPr>
      </w:pPr>
      <w:r w:rsidRPr="00434F23">
        <w:rPr>
          <w:rFonts w:cstheme="minorHAnsi"/>
          <w:color w:val="000000"/>
        </w:rPr>
        <w:t xml:space="preserve">zajištění činnosti orgánu tak, </w:t>
      </w:r>
      <w:r w:rsidRPr="009F7CB2">
        <w:rPr>
          <w:rFonts w:cstheme="minorHAnsi"/>
          <w:color w:val="000000"/>
          <w:u w:val="single"/>
        </w:rPr>
        <w:t>aby případné karanténní opatření vůči části zaměstnanců neohrozilo akceschopnost orgánu</w:t>
      </w:r>
      <w:r w:rsidRPr="00434F23">
        <w:rPr>
          <w:rFonts w:cstheme="minorHAnsi"/>
          <w:color w:val="000000"/>
        </w:rPr>
        <w:t xml:space="preserve"> (např. střídání oddělených skupin zaměstnanců orgánu, práce na dálku). </w:t>
      </w:r>
    </w:p>
    <w:p w:rsidR="009F7CB2" w:rsidRPr="009F7CB2" w:rsidRDefault="009F7CB2" w:rsidP="009F7CB2">
      <w:pPr>
        <w:pStyle w:val="Odstavecseseznamem"/>
        <w:autoSpaceDE w:val="0"/>
        <w:autoSpaceDN w:val="0"/>
        <w:adjustRightInd w:val="0"/>
        <w:spacing w:after="0" w:line="240" w:lineRule="auto"/>
        <w:ind w:left="2160"/>
        <w:jc w:val="both"/>
        <w:rPr>
          <w:rFonts w:cstheme="minorHAnsi"/>
          <w:color w:val="000000"/>
        </w:rPr>
      </w:pPr>
    </w:p>
    <w:p w:rsidR="00434F23" w:rsidRDefault="001B4518" w:rsidP="009F7CB2">
      <w:pPr>
        <w:pStyle w:val="Default"/>
        <w:numPr>
          <w:ilvl w:val="1"/>
          <w:numId w:val="13"/>
        </w:numPr>
        <w:jc w:val="both"/>
        <w:rPr>
          <w:rFonts w:asciiTheme="minorHAnsi" w:hAnsiTheme="minorHAnsi" w:cstheme="minorHAnsi"/>
          <w:sz w:val="22"/>
          <w:szCs w:val="22"/>
        </w:rPr>
      </w:pPr>
      <w:hyperlink r:id="rId12" w:history="1">
        <w:r w:rsidR="009F7CB2" w:rsidRPr="00B77597">
          <w:rPr>
            <w:rStyle w:val="Hypertextovodkaz"/>
            <w:rFonts w:asciiTheme="minorHAnsi" w:hAnsiTheme="minorHAnsi" w:cstheme="minorHAnsi"/>
            <w:sz w:val="22"/>
            <w:szCs w:val="22"/>
          </w:rPr>
          <w:t>https://www.vlada.cz/assets/media-centrum/aktualne/urady-1114.pdf</w:t>
        </w:r>
      </w:hyperlink>
    </w:p>
    <w:p w:rsidR="00E849FA" w:rsidRPr="009F7CB2" w:rsidRDefault="00E849FA" w:rsidP="009F7CB2">
      <w:pPr>
        <w:rPr>
          <w:rFonts w:cstheme="minorHAnsi"/>
          <w:color w:val="000000"/>
        </w:rPr>
      </w:pPr>
    </w:p>
    <w:p w:rsidR="009F7CB2" w:rsidRDefault="009F7CB2" w:rsidP="009F7CB2">
      <w:pPr>
        <w:pStyle w:val="Default"/>
        <w:numPr>
          <w:ilvl w:val="0"/>
          <w:numId w:val="13"/>
        </w:numPr>
        <w:jc w:val="both"/>
        <w:rPr>
          <w:rFonts w:asciiTheme="minorHAnsi" w:hAnsiTheme="minorHAnsi" w:cstheme="minorHAnsi"/>
          <w:sz w:val="22"/>
          <w:szCs w:val="22"/>
        </w:rPr>
      </w:pPr>
      <w:r w:rsidRPr="00E849FA">
        <w:rPr>
          <w:rFonts w:asciiTheme="minorHAnsi" w:hAnsiTheme="minorHAnsi" w:cstheme="minorHAnsi"/>
          <w:sz w:val="22"/>
          <w:szCs w:val="22"/>
        </w:rPr>
        <w:t>Na základě usnesení vlády České republiky ze dne 30. října 2020 č. 111</w:t>
      </w:r>
      <w:r>
        <w:rPr>
          <w:rFonts w:asciiTheme="minorHAnsi" w:hAnsiTheme="minorHAnsi" w:cstheme="minorHAnsi"/>
          <w:sz w:val="22"/>
          <w:szCs w:val="22"/>
        </w:rPr>
        <w:t>5</w:t>
      </w:r>
      <w:r w:rsidRPr="00E849FA">
        <w:rPr>
          <w:rFonts w:asciiTheme="minorHAnsi" w:hAnsiTheme="minorHAnsi" w:cstheme="minorHAnsi"/>
          <w:sz w:val="22"/>
          <w:szCs w:val="22"/>
        </w:rPr>
        <w:t xml:space="preserve"> platí </w:t>
      </w:r>
      <w:r w:rsidRPr="00E849FA">
        <w:rPr>
          <w:rFonts w:asciiTheme="minorHAnsi" w:hAnsiTheme="minorHAnsi" w:cstheme="minorHAnsi"/>
          <w:sz w:val="22"/>
          <w:szCs w:val="22"/>
          <w:u w:val="single"/>
        </w:rPr>
        <w:t xml:space="preserve">s účinností ode dne </w:t>
      </w:r>
      <w:r>
        <w:rPr>
          <w:rFonts w:asciiTheme="minorHAnsi" w:hAnsiTheme="minorHAnsi" w:cstheme="minorHAnsi"/>
          <w:sz w:val="22"/>
          <w:szCs w:val="22"/>
          <w:u w:val="single"/>
        </w:rPr>
        <w:t>4</w:t>
      </w:r>
      <w:r w:rsidRPr="00E849FA">
        <w:rPr>
          <w:rFonts w:asciiTheme="minorHAnsi" w:hAnsiTheme="minorHAnsi" w:cstheme="minorHAnsi"/>
          <w:sz w:val="22"/>
          <w:szCs w:val="22"/>
          <w:u w:val="single"/>
        </w:rPr>
        <w:t>. listopadu 2020 od 00:00 hod. do dne 20. listopadu 2020 do 23:59 hod následující omezení</w:t>
      </w:r>
      <w:r w:rsidRPr="00E849FA">
        <w:rPr>
          <w:rFonts w:asciiTheme="minorHAnsi" w:hAnsiTheme="minorHAnsi" w:cstheme="minorHAnsi"/>
          <w:sz w:val="22"/>
          <w:szCs w:val="22"/>
        </w:rPr>
        <w:t>:</w:t>
      </w:r>
    </w:p>
    <w:p w:rsidR="009F7CB2" w:rsidRPr="009F7CB2" w:rsidRDefault="009F7CB2" w:rsidP="009F7CB2">
      <w:pPr>
        <w:autoSpaceDE w:val="0"/>
        <w:autoSpaceDN w:val="0"/>
        <w:adjustRightInd w:val="0"/>
        <w:spacing w:after="0" w:line="240" w:lineRule="auto"/>
        <w:ind w:left="360"/>
        <w:jc w:val="both"/>
        <w:rPr>
          <w:rFonts w:cstheme="minorHAnsi"/>
          <w:color w:val="000000"/>
          <w:sz w:val="24"/>
          <w:szCs w:val="24"/>
        </w:rPr>
      </w:pPr>
    </w:p>
    <w:p w:rsidR="009F7CB2" w:rsidRPr="009F7CB2" w:rsidRDefault="009F7CB2" w:rsidP="009F7CB2">
      <w:pPr>
        <w:pStyle w:val="Odstavecseseznamem"/>
        <w:numPr>
          <w:ilvl w:val="1"/>
          <w:numId w:val="13"/>
        </w:numPr>
        <w:autoSpaceDE w:val="0"/>
        <w:autoSpaceDN w:val="0"/>
        <w:adjustRightInd w:val="0"/>
        <w:spacing w:after="31" w:line="240" w:lineRule="auto"/>
        <w:jc w:val="both"/>
        <w:rPr>
          <w:rFonts w:cstheme="minorHAnsi"/>
          <w:color w:val="000000"/>
        </w:rPr>
      </w:pPr>
      <w:r w:rsidRPr="009F7CB2">
        <w:rPr>
          <w:rFonts w:cstheme="minorHAnsi"/>
          <w:b/>
          <w:bCs/>
          <w:color w:val="000000"/>
        </w:rPr>
        <w:t>Zakazují se u všech poskytovatelů zdravotních služeb návštěvy pacientů</w:t>
      </w:r>
      <w:r w:rsidRPr="009F7CB2">
        <w:rPr>
          <w:rFonts w:cstheme="minorHAnsi"/>
          <w:color w:val="000000"/>
        </w:rPr>
        <w:t xml:space="preserve"> v zdravotnických zařízeních, ve kterých se poskytuje lůžková péče, s výjimkou: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přítomnosti třetí osoby při porodu ve zdravotnickém zařízení za podmínek podle bodu 2,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návštěv nezletilých pacientů,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návštěv pacientů s omezenou svéprávností,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návštěv pacientů v hospicech a dalších pacientů v terminálním stadiu nevyléčitelného onemocnění, </w:t>
      </w:r>
    </w:p>
    <w:p w:rsidR="009F7CB2" w:rsidRPr="009F7CB2" w:rsidRDefault="009F7CB2" w:rsidP="009F7CB2">
      <w:pPr>
        <w:pStyle w:val="Odstavecseseznamem"/>
        <w:numPr>
          <w:ilvl w:val="1"/>
          <w:numId w:val="13"/>
        </w:numPr>
        <w:autoSpaceDE w:val="0"/>
        <w:autoSpaceDN w:val="0"/>
        <w:adjustRightInd w:val="0"/>
        <w:spacing w:after="31" w:line="240" w:lineRule="auto"/>
        <w:jc w:val="both"/>
        <w:rPr>
          <w:rFonts w:cstheme="minorHAnsi"/>
          <w:color w:val="000000"/>
        </w:rPr>
      </w:pPr>
      <w:r w:rsidRPr="009F7CB2">
        <w:rPr>
          <w:rFonts w:cstheme="minorHAnsi"/>
          <w:b/>
          <w:bCs/>
          <w:color w:val="000000"/>
        </w:rPr>
        <w:t>Zakazuje se u všech poskytovatelů zdravotních služeb přítomnost třetí osoby při porodu</w:t>
      </w:r>
      <w:r w:rsidRPr="009F7CB2">
        <w:rPr>
          <w:rFonts w:cstheme="minorHAnsi"/>
          <w:color w:val="000000"/>
        </w:rPr>
        <w:t xml:space="preserve"> ve zdravotnickém zařízení v případě, že nejsou splněny tyto podmínky: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třetí osobou je druhý rodič dítěte nebo osoba žijící s rodičkou ve společné domácnosti,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porod bude probíhat v samostatném porodním pokoji nebo boxu s vlastním sociálním zařízením, </w:t>
      </w:r>
    </w:p>
    <w:p w:rsidR="009F7CB2" w:rsidRPr="009F7CB2" w:rsidRDefault="009F7CB2" w:rsidP="009F7CB2">
      <w:pPr>
        <w:pStyle w:val="Odstavecseseznamem"/>
        <w:autoSpaceDE w:val="0"/>
        <w:autoSpaceDN w:val="0"/>
        <w:adjustRightInd w:val="0"/>
        <w:spacing w:after="31" w:line="240" w:lineRule="auto"/>
        <w:ind w:left="2160"/>
        <w:jc w:val="both"/>
        <w:rPr>
          <w:rFonts w:cstheme="minorHAnsi"/>
          <w:color w:val="000000"/>
        </w:rPr>
      </w:pPr>
      <w:r w:rsidRPr="009F7CB2">
        <w:rPr>
          <w:rFonts w:cstheme="minorHAnsi"/>
          <w:color w:val="000000"/>
        </w:rPr>
        <w:t xml:space="preserve">bude zamezen kontakt třetí osoby s ostatními rodičkami,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třetí osoba se podrobí měření teploty před vstupem do porodního pokoje nebo boxu,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třetí osoba má tělesnou teplotou nedosahující 37,0 °C a zároveň nemá příznaky onemocnění COVID-19, </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třetí osoba používá chirurgickou roušku jako minimální ochranu dýchacích cest (používání improvizovaných nebo látkových roušek nepostačuje), </w:t>
      </w:r>
    </w:p>
    <w:p w:rsidR="009F7CB2" w:rsidRPr="009F7CB2" w:rsidRDefault="009F7CB2" w:rsidP="009F7CB2">
      <w:pPr>
        <w:pStyle w:val="Odstavecseseznamem"/>
        <w:numPr>
          <w:ilvl w:val="0"/>
          <w:numId w:val="13"/>
        </w:numPr>
        <w:autoSpaceDE w:val="0"/>
        <w:autoSpaceDN w:val="0"/>
        <w:adjustRightInd w:val="0"/>
        <w:spacing w:after="0" w:line="240" w:lineRule="auto"/>
        <w:rPr>
          <w:rFonts w:ascii="Arial" w:hAnsi="Arial" w:cs="Arial"/>
          <w:color w:val="000000"/>
          <w:sz w:val="24"/>
          <w:szCs w:val="24"/>
        </w:rPr>
      </w:pPr>
    </w:p>
    <w:p w:rsidR="009F7CB2" w:rsidRPr="009F7CB2" w:rsidRDefault="009F7CB2" w:rsidP="009F7CB2">
      <w:pPr>
        <w:pStyle w:val="Odstavecseseznamem"/>
        <w:numPr>
          <w:ilvl w:val="1"/>
          <w:numId w:val="13"/>
        </w:numPr>
        <w:autoSpaceDE w:val="0"/>
        <w:autoSpaceDN w:val="0"/>
        <w:adjustRightInd w:val="0"/>
        <w:spacing w:after="31" w:line="240" w:lineRule="auto"/>
        <w:jc w:val="both"/>
        <w:rPr>
          <w:rFonts w:cstheme="minorHAnsi"/>
          <w:color w:val="000000"/>
        </w:rPr>
      </w:pPr>
      <w:r w:rsidRPr="009F7CB2">
        <w:rPr>
          <w:rFonts w:cstheme="minorHAnsi"/>
          <w:b/>
          <w:bCs/>
          <w:color w:val="000000"/>
        </w:rPr>
        <w:t>Zakazuje se u všech poskytovatelů sociálních služeb v zařízení domovů pro seniory a domovů se zvláštním režimem a všem odlehčovacím sociálním službám v pobytové formě</w:t>
      </w:r>
      <w:r w:rsidRPr="009F7CB2">
        <w:rPr>
          <w:rFonts w:cstheme="minorHAnsi"/>
          <w:color w:val="000000"/>
        </w:rPr>
        <w:t xml:space="preserve"> (podle § 44, 49 a 50 zákona č. 108/2006 Sb., o sociálních službách) </w:t>
      </w:r>
      <w:r w:rsidRPr="009F7CB2">
        <w:rPr>
          <w:rFonts w:cstheme="minorHAnsi"/>
          <w:b/>
          <w:bCs/>
          <w:color w:val="000000"/>
        </w:rPr>
        <w:t xml:space="preserve">návštěv </w:t>
      </w:r>
      <w:r w:rsidRPr="009F7CB2">
        <w:rPr>
          <w:rFonts w:cstheme="minorHAnsi"/>
          <w:color w:val="000000"/>
        </w:rPr>
        <w:t xml:space="preserve">uživatelů s výjimkou: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nezletilých uživatelů sociálních služeb,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uživatelů sociálních služeb s omezenou svéprávností,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uživatelů sociálních služeb se zdravotním postižením, </w:t>
      </w:r>
    </w:p>
    <w:p w:rsidR="009F7CB2" w:rsidRPr="009F7CB2" w:rsidRDefault="009F7CB2" w:rsidP="009F7CB2">
      <w:pPr>
        <w:pStyle w:val="Odstavecseseznamem"/>
        <w:numPr>
          <w:ilvl w:val="2"/>
          <w:numId w:val="13"/>
        </w:numPr>
        <w:autoSpaceDE w:val="0"/>
        <w:autoSpaceDN w:val="0"/>
        <w:adjustRightInd w:val="0"/>
        <w:spacing w:after="31" w:line="240" w:lineRule="auto"/>
        <w:jc w:val="both"/>
        <w:rPr>
          <w:rFonts w:cstheme="minorHAnsi"/>
          <w:color w:val="000000"/>
        </w:rPr>
      </w:pPr>
      <w:r w:rsidRPr="009F7CB2">
        <w:rPr>
          <w:rFonts w:cstheme="minorHAnsi"/>
          <w:color w:val="000000"/>
        </w:rPr>
        <w:t xml:space="preserve">uživatelů, pokud to vyžaduje jejich psychický stav či sociální situace, </w:t>
      </w:r>
    </w:p>
    <w:p w:rsidR="009F7CB2" w:rsidRDefault="009F7CB2" w:rsidP="009F7CB2">
      <w:pPr>
        <w:pStyle w:val="Odstavecseseznamem"/>
        <w:numPr>
          <w:ilvl w:val="2"/>
          <w:numId w:val="13"/>
        </w:numPr>
        <w:autoSpaceDE w:val="0"/>
        <w:autoSpaceDN w:val="0"/>
        <w:adjustRightInd w:val="0"/>
        <w:spacing w:after="0" w:line="240" w:lineRule="auto"/>
        <w:jc w:val="both"/>
        <w:rPr>
          <w:rFonts w:ascii="Arial" w:hAnsi="Arial" w:cs="Arial"/>
          <w:color w:val="000000"/>
        </w:rPr>
      </w:pPr>
      <w:r w:rsidRPr="009F7CB2">
        <w:rPr>
          <w:rFonts w:cstheme="minorHAnsi"/>
          <w:color w:val="000000"/>
        </w:rPr>
        <w:t>uživatelů sociálních služeb v terminálním stádiu nevyléčitelného onemocnění</w:t>
      </w:r>
      <w:r w:rsidRPr="009F7CB2">
        <w:rPr>
          <w:rFonts w:ascii="Arial" w:hAnsi="Arial" w:cs="Arial"/>
          <w:color w:val="000000"/>
        </w:rPr>
        <w:t xml:space="preserve">. </w:t>
      </w:r>
    </w:p>
    <w:p w:rsidR="009F7CB2" w:rsidRDefault="009F7CB2" w:rsidP="009F7CB2">
      <w:pPr>
        <w:pStyle w:val="Odstavecseseznamem"/>
        <w:autoSpaceDE w:val="0"/>
        <w:autoSpaceDN w:val="0"/>
        <w:adjustRightInd w:val="0"/>
        <w:spacing w:after="0" w:line="240" w:lineRule="auto"/>
        <w:ind w:left="2160"/>
        <w:jc w:val="both"/>
        <w:rPr>
          <w:rFonts w:ascii="Arial" w:hAnsi="Arial" w:cs="Arial"/>
          <w:color w:val="000000"/>
        </w:rPr>
      </w:pPr>
    </w:p>
    <w:p w:rsidR="009F7CB2" w:rsidRDefault="001B4518" w:rsidP="009F7CB2">
      <w:pPr>
        <w:pStyle w:val="Odstavecseseznamem"/>
        <w:numPr>
          <w:ilvl w:val="1"/>
          <w:numId w:val="13"/>
        </w:numPr>
        <w:autoSpaceDE w:val="0"/>
        <w:autoSpaceDN w:val="0"/>
        <w:adjustRightInd w:val="0"/>
        <w:spacing w:after="0" w:line="240" w:lineRule="auto"/>
        <w:jc w:val="both"/>
        <w:rPr>
          <w:rFonts w:cstheme="minorHAnsi"/>
          <w:color w:val="000000"/>
        </w:rPr>
      </w:pPr>
      <w:hyperlink r:id="rId13" w:history="1">
        <w:r w:rsidR="009F7CB2" w:rsidRPr="00B77597">
          <w:rPr>
            <w:rStyle w:val="Hypertextovodkaz"/>
            <w:rFonts w:cstheme="minorHAnsi"/>
          </w:rPr>
          <w:t>https://www.vlada.cz/assets/media-centrum/aktualne/navstevy-1115.pdf</w:t>
        </w:r>
      </w:hyperlink>
    </w:p>
    <w:p w:rsidR="009F7CB2" w:rsidRPr="009F7CB2" w:rsidRDefault="009F7CB2" w:rsidP="009F7CB2">
      <w:pPr>
        <w:autoSpaceDE w:val="0"/>
        <w:autoSpaceDN w:val="0"/>
        <w:adjustRightInd w:val="0"/>
        <w:spacing w:after="0" w:line="240" w:lineRule="auto"/>
        <w:jc w:val="both"/>
        <w:rPr>
          <w:rFonts w:cstheme="minorHAnsi"/>
          <w:color w:val="000000"/>
        </w:rPr>
      </w:pPr>
    </w:p>
    <w:p w:rsidR="009F7CB2" w:rsidRDefault="009F7CB2" w:rsidP="009F7CB2">
      <w:pPr>
        <w:pStyle w:val="Default"/>
        <w:numPr>
          <w:ilvl w:val="0"/>
          <w:numId w:val="13"/>
        </w:numPr>
        <w:jc w:val="both"/>
        <w:rPr>
          <w:rFonts w:asciiTheme="minorHAnsi" w:hAnsiTheme="minorHAnsi" w:cstheme="minorHAnsi"/>
          <w:sz w:val="22"/>
          <w:szCs w:val="22"/>
        </w:rPr>
      </w:pPr>
      <w:r w:rsidRPr="00E849FA">
        <w:rPr>
          <w:rFonts w:asciiTheme="minorHAnsi" w:hAnsiTheme="minorHAnsi" w:cstheme="minorHAnsi"/>
          <w:sz w:val="22"/>
          <w:szCs w:val="22"/>
        </w:rPr>
        <w:t>Na základě usnesení vlády České republiky ze dne 30. října 2020 č. 111</w:t>
      </w:r>
      <w:r>
        <w:rPr>
          <w:rFonts w:asciiTheme="minorHAnsi" w:hAnsiTheme="minorHAnsi" w:cstheme="minorHAnsi"/>
          <w:sz w:val="22"/>
          <w:szCs w:val="22"/>
        </w:rPr>
        <w:t>6</w:t>
      </w:r>
      <w:r w:rsidRPr="00E849FA">
        <w:rPr>
          <w:rFonts w:asciiTheme="minorHAnsi" w:hAnsiTheme="minorHAnsi" w:cstheme="minorHAnsi"/>
          <w:sz w:val="22"/>
          <w:szCs w:val="22"/>
        </w:rPr>
        <w:t xml:space="preserve"> platí </w:t>
      </w:r>
      <w:r w:rsidRPr="00E849FA">
        <w:rPr>
          <w:rFonts w:asciiTheme="minorHAnsi" w:hAnsiTheme="minorHAnsi" w:cstheme="minorHAnsi"/>
          <w:sz w:val="22"/>
          <w:szCs w:val="22"/>
          <w:u w:val="single"/>
        </w:rPr>
        <w:t xml:space="preserve">s účinností ode dne </w:t>
      </w:r>
      <w:r>
        <w:rPr>
          <w:rFonts w:asciiTheme="minorHAnsi" w:hAnsiTheme="minorHAnsi" w:cstheme="minorHAnsi"/>
          <w:sz w:val="22"/>
          <w:szCs w:val="22"/>
          <w:u w:val="single"/>
        </w:rPr>
        <w:t>4</w:t>
      </w:r>
      <w:r w:rsidRPr="00E849FA">
        <w:rPr>
          <w:rFonts w:asciiTheme="minorHAnsi" w:hAnsiTheme="minorHAnsi" w:cstheme="minorHAnsi"/>
          <w:sz w:val="22"/>
          <w:szCs w:val="22"/>
          <w:u w:val="single"/>
        </w:rPr>
        <w:t>. listopadu 2020 od 00:00 hod. do dne 20. listopadu 2020 do 23:59 hod následující omezení</w:t>
      </w:r>
      <w:r w:rsidRPr="00E849FA">
        <w:rPr>
          <w:rFonts w:asciiTheme="minorHAnsi" w:hAnsiTheme="minorHAnsi" w:cstheme="minorHAnsi"/>
          <w:sz w:val="22"/>
          <w:szCs w:val="22"/>
        </w:rPr>
        <w:t>:</w:t>
      </w:r>
    </w:p>
    <w:p w:rsidR="009F7CB2" w:rsidRDefault="009F7CB2" w:rsidP="009F7CB2">
      <w:pPr>
        <w:pStyle w:val="Default"/>
        <w:ind w:left="720"/>
        <w:jc w:val="both"/>
        <w:rPr>
          <w:rFonts w:asciiTheme="minorHAnsi" w:hAnsiTheme="minorHAnsi" w:cstheme="minorHAnsi"/>
          <w:sz w:val="22"/>
          <w:szCs w:val="22"/>
        </w:rPr>
      </w:pPr>
    </w:p>
    <w:p w:rsidR="009F7CB2" w:rsidRPr="009F7CB2" w:rsidRDefault="009F7CB2" w:rsidP="009F7CB2">
      <w:pPr>
        <w:pStyle w:val="Default"/>
        <w:numPr>
          <w:ilvl w:val="1"/>
          <w:numId w:val="13"/>
        </w:numPr>
        <w:jc w:val="both"/>
        <w:rPr>
          <w:rFonts w:asciiTheme="minorHAnsi" w:hAnsiTheme="minorHAnsi" w:cstheme="minorHAnsi"/>
          <w:sz w:val="22"/>
          <w:szCs w:val="22"/>
        </w:rPr>
      </w:pPr>
      <w:r w:rsidRPr="009F7CB2">
        <w:rPr>
          <w:rFonts w:asciiTheme="minorHAnsi" w:hAnsiTheme="minorHAnsi" w:cstheme="minorHAnsi"/>
          <w:b/>
          <w:bCs/>
          <w:sz w:val="22"/>
          <w:szCs w:val="22"/>
        </w:rPr>
        <w:t>Zakazuje se maloobchodní prodej a prodej a poskytování služeb v provozovnách</w:t>
      </w:r>
      <w:r w:rsidRPr="009F7CB2">
        <w:rPr>
          <w:rFonts w:asciiTheme="minorHAnsi" w:hAnsiTheme="minorHAnsi" w:cstheme="minorHAnsi"/>
          <w:sz w:val="22"/>
          <w:szCs w:val="22"/>
        </w:rPr>
        <w:t xml:space="preserve">, s výjimkou těchto provozoven: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potravin,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pohonných hmot,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paliv,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hygienického zboží, kosmetiky a jiného drogistického zboží,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lékáren, výdejen a prodejen zdravotnických prostředků,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malých domácích zvířat,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krmiva a dalších potřeb pro zvířata,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brýlí, kontaktních čoček a souvisejícího zboží,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novin a časopisů,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tabákových výrobků,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prádelen a čistíren,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servisu a oprav silničních vozidel,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poskytovatelů odtahů a odstraňování závad vozidel v provozu na pozemních komunikacích,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náhradních dílů k dopravním prostředkům a výrobním technologiím,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umožňujících vyzvednutí zboží a zásilek zakoupených distančním způsobem,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zahrádkářských potřeb včetně osiva a sadby,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pokladen prodeje jízdenek,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květinářství,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pro sjednání provádění staveb a jejich odstraňování, projektovou činnost ve výstavbě, geologické práce, zeměměřictví, testování, měření a analýzu ve stavebnictví,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textilního materiálu a textilní galanterie,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servisu výpočetní a telekomunikační techniky, audio a video přijímačů, spotřební elektroniky, přístrojů a dalších výrobků pro domácnosti, </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realitního zprostředkování a činnosti účetních poradců, vedení účetnictví, vedení daňové evidence,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rPr>
        <w:t>zámečnictví a provozoven servisu dalších výrobků pro domácnost,</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oprav, údržby a instalací strojů a zařízení pro domácnost, </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pohřební služby, provádění balzamací a konzervací, zpopelňování lidských pozůstatků nebo lidských ostatků, včetně ukládání lidských ostatků do uren, </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myček automobilů, </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prodejen domácích potřeb a železářství, přičemž za domácí potřeby se nepovažují nábytek, koberce a jiné podlahové krytiny,</w:t>
      </w:r>
    </w:p>
    <w:p w:rsid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 provozoven sběru a výkupu surovin a kompostáren,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zabývajících se zpracováním kamene (např. výroba pomníků, náhrobních kamenů a jejich instalace),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(včetně mobilních) s prodejem pietního zboží např. věnce, květinové výzdoby na hroby, pietní svíčky apod.; pro tyto provozovny neplatí zákaz prodeje v mobilních provozovnách uvedený </w:t>
      </w:r>
      <w:r>
        <w:rPr>
          <w:rFonts w:cstheme="minorHAnsi"/>
          <w:color w:val="000000"/>
        </w:rPr>
        <w:t>výše</w:t>
      </w:r>
      <w:r w:rsidRPr="009F7CB2">
        <w:rPr>
          <w:rFonts w:cstheme="minorHAnsi"/>
          <w:color w:val="000000"/>
        </w:rPr>
        <w:t xml:space="preserve">, </w:t>
      </w:r>
    </w:p>
    <w:p w:rsidR="009F7CB2" w:rsidRPr="009F7CB2" w:rsidRDefault="009F7CB2" w:rsidP="009F7CB2">
      <w:pPr>
        <w:autoSpaceDE w:val="0"/>
        <w:autoSpaceDN w:val="0"/>
        <w:adjustRightInd w:val="0"/>
        <w:spacing w:after="0" w:line="240" w:lineRule="auto"/>
        <w:ind w:left="1800"/>
        <w:jc w:val="both"/>
        <w:rPr>
          <w:rFonts w:cstheme="minorHAnsi"/>
          <w:color w:val="000000"/>
        </w:rPr>
      </w:pPr>
      <w:r w:rsidRPr="009F7CB2">
        <w:rPr>
          <w:rFonts w:cstheme="minorHAnsi"/>
          <w:color w:val="000000"/>
        </w:rPr>
        <w:t xml:space="preserve">přičemž uvedené zboží a služby se převážně prodávají nebo nabízejí v dané provozovně;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sidRPr="009F7CB2">
        <w:rPr>
          <w:rFonts w:cstheme="minorHAnsi"/>
          <w:b/>
          <w:bCs/>
          <w:color w:val="000000"/>
        </w:rPr>
        <w:t>zakazuje se přítomnost veřejnosti v provozovnách stravovacích služeb</w:t>
      </w:r>
      <w:r w:rsidRPr="009F7CB2">
        <w:rPr>
          <w:rFonts w:cstheme="minorHAnsi"/>
          <w:color w:val="000000"/>
        </w:rPr>
        <w:t xml:space="preserve"> (např. restaurace, hospody a bary), s výjimkou v provozovnách, které neslouží pro veřejnost (např. zaměstnanecké stravování, stravování poskytovatelů zdravotních služeb a sociálních služeb, ve vězeňských zařízeních), a provozovnách v ubytovacích zařízeních za podmínky, že poskytují stravování pouze ubytovaným osobám, a to pouze v čase mezi 06:00 hod. a 20:00 hod.; tento zákaz se nevztahuje na prodej mimo provozovnu stravovacích služeb (např. provozovny rychlého občerstvení s výdejovým okénkem nebo prodej jídla s sebou) s tím, že prodej zákazníkům v místě provozovny (např. výdejové okénko) je zakázán v čase mezi 20:00 hod. a 06:00 hod., </w:t>
      </w:r>
    </w:p>
    <w:p w:rsid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zakazuje se</w:t>
      </w:r>
      <w:r w:rsidRPr="009F7CB2">
        <w:rPr>
          <w:rFonts w:cstheme="minorHAnsi"/>
          <w:color w:val="000000"/>
        </w:rPr>
        <w:t xml:space="preserve"> prodej v místě provozovny stravovacích služeb umístěné v rámci nákupních center s prodejní plochou přesahující 5 000 m2,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F7CB2">
        <w:rPr>
          <w:rFonts w:cstheme="minorHAnsi"/>
          <w:color w:val="000000"/>
        </w:rPr>
        <w:t xml:space="preserve">koncerty a jiná hudební, divadelní, filmová a jiná umělecká představení včetně cirkusů a varieté,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zakazuje se </w:t>
      </w:r>
      <w:r w:rsidRPr="009F7CB2">
        <w:rPr>
          <w:rFonts w:cstheme="minorHAnsi"/>
          <w:color w:val="000000"/>
        </w:rPr>
        <w:t xml:space="preserve">společný zpěv více než 5 osob ve vnitřních prostorech staveb, s výjimkou bydliště, a to i když se jedná o výkon práce nebo podnikatelské činnosti, s výjimkou mateřských škol,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F7CB2">
        <w:rPr>
          <w:rFonts w:cstheme="minorHAnsi"/>
          <w:color w:val="000000"/>
        </w:rPr>
        <w:t xml:space="preserve">poutě a podobné tradiční akce,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F7CB2">
        <w:rPr>
          <w:rFonts w:cstheme="minorHAnsi"/>
          <w:color w:val="000000"/>
        </w:rPr>
        <w:t xml:space="preserve">kongresy, vzdělávací akce a zkoušky v prezenční formě, s výjimkou praktické výuky, praxe a zkoušek podle zákona č. 95/2004 Sb., o podmínkách získávání a uznávání odborné způsobilosti a specializované způsobilosti k výkonu zdravotnického povolání lékaře, zubního lékaře a farmaceuta, ve znění pozdějších předpisů, a podle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kterých se smí účastnit nejvýše 10 osob,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F7CB2">
        <w:rPr>
          <w:rFonts w:cstheme="minorHAnsi"/>
          <w:color w:val="000000"/>
        </w:rPr>
        <w:t xml:space="preserve">veletrhy,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zakazuje se </w:t>
      </w:r>
      <w:r w:rsidRPr="009F7CB2">
        <w:rPr>
          <w:rFonts w:cstheme="minorHAnsi"/>
          <w:color w:val="000000"/>
        </w:rPr>
        <w:t xml:space="preserve">provoz heren, kasin a sázkových kanceláří, </w:t>
      </w:r>
    </w:p>
    <w:p w:rsidR="009F7CB2" w:rsidRPr="009F7CB2" w:rsidRDefault="009F7CB2" w:rsidP="009F7CB2">
      <w:pPr>
        <w:pStyle w:val="Default"/>
        <w:numPr>
          <w:ilvl w:val="1"/>
          <w:numId w:val="13"/>
        </w:numPr>
        <w:jc w:val="both"/>
        <w:rPr>
          <w:rFonts w:asciiTheme="minorHAnsi" w:hAnsiTheme="minorHAnsi" w:cstheme="minorHAnsi"/>
          <w:sz w:val="22"/>
          <w:szCs w:val="22"/>
        </w:rPr>
      </w:pPr>
      <w:r w:rsidRPr="00B80708">
        <w:rPr>
          <w:rFonts w:asciiTheme="minorHAnsi" w:hAnsiTheme="minorHAnsi" w:cstheme="minorHAnsi"/>
          <w:b/>
          <w:bCs/>
          <w:sz w:val="22"/>
          <w:szCs w:val="22"/>
        </w:rPr>
        <w:t>zakazuje se provoz a používání sportovišť ve vnitřních prostorech staveb</w:t>
      </w:r>
      <w:r w:rsidRPr="009F7CB2">
        <w:rPr>
          <w:rFonts w:asciiTheme="minorHAnsi" w:hAnsiTheme="minorHAnsi" w:cstheme="minorHAnsi"/>
          <w:sz w:val="22"/>
          <w:szCs w:val="22"/>
        </w:rPr>
        <w:t xml:space="preserve"> (např. tělocvičny, hřiště, kluziště, kurty, ringy, herny bowlingu nebo kulečníku, tréninková zařízení) </w:t>
      </w:r>
      <w:r w:rsidRPr="00B80708">
        <w:rPr>
          <w:rFonts w:asciiTheme="minorHAnsi" w:hAnsiTheme="minorHAnsi" w:cstheme="minorHAnsi"/>
          <w:b/>
          <w:bCs/>
          <w:sz w:val="22"/>
          <w:szCs w:val="22"/>
        </w:rPr>
        <w:t>a vnitřních prostor venkovních sportovišť,</w:t>
      </w:r>
      <w:r w:rsidRPr="009F7CB2">
        <w:rPr>
          <w:rFonts w:asciiTheme="minorHAnsi" w:hAnsiTheme="minorHAnsi" w:cstheme="minorHAnsi"/>
          <w:sz w:val="22"/>
          <w:szCs w:val="22"/>
        </w:rPr>
        <w:t xml:space="preserve"> tanečních studií, posiloven a fitness center, s výjimkou tělocviku na prvním stupni základního vzdělávání v základních školách a v mateřských školách,</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zakazuje se </w:t>
      </w:r>
      <w:r w:rsidRPr="009F7CB2">
        <w:rPr>
          <w:rFonts w:cstheme="minorHAnsi"/>
          <w:color w:val="000000"/>
        </w:rPr>
        <w:t xml:space="preserve">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F7CB2">
        <w:rPr>
          <w:rFonts w:cstheme="minorHAnsi"/>
          <w:color w:val="000000"/>
        </w:rPr>
        <w:t xml:space="preserve">návštěvy a prohlídky zoologických zahrad a botanických zahrad,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zakazují se </w:t>
      </w:r>
      <w:r w:rsidRPr="009F7CB2">
        <w:rPr>
          <w:rFonts w:cstheme="minorHAnsi"/>
          <w:color w:val="000000"/>
        </w:rPr>
        <w:t xml:space="preserve">návštěvy a prohlídky muzeí, galerií, výstavních prostor, hradů, zámků a obdobných historických nebo kulturních objektů, hvězdáren a planetárií,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zakazuje se</w:t>
      </w:r>
      <w:r w:rsidRPr="009F7CB2">
        <w:rPr>
          <w:rFonts w:cstheme="minorHAnsi"/>
          <w:color w:val="000000"/>
        </w:rPr>
        <w:t xml:space="preserve"> provozování zařízení nebo poskytování služeb osobám ve věku 6 až 18 let zaměřených na </w:t>
      </w:r>
      <w:r w:rsidRPr="00B80708">
        <w:rPr>
          <w:rFonts w:cstheme="minorHAnsi"/>
          <w:b/>
          <w:bCs/>
          <w:color w:val="000000"/>
        </w:rPr>
        <w:t>činnosti obdobné zájmovým vzděláváním</w:t>
      </w:r>
      <w:r w:rsidRPr="009F7CB2">
        <w:rPr>
          <w:rFonts w:cstheme="minorHAnsi"/>
          <w:color w:val="000000"/>
        </w:rPr>
        <w:t xml:space="preserve"> podle § 2 vyhlášky č. 74/2005 Sb., jako jsou zejména zájmová, výchovná, rekreační nebo vzdělávací činnost včetně přípravy na vyučování,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sidRPr="00B80708">
        <w:rPr>
          <w:rFonts w:cstheme="minorHAnsi"/>
          <w:b/>
          <w:bCs/>
          <w:color w:val="000000"/>
        </w:rPr>
        <w:t>zakazuje poskytování ubytovacích služeb,</w:t>
      </w:r>
      <w:r w:rsidRPr="009F7CB2">
        <w:rPr>
          <w:rFonts w:cstheme="minorHAnsi"/>
          <w:color w:val="000000"/>
        </w:rPr>
        <w:t xml:space="preserve"> s výjimkou poskytování ubytovacích služeb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osobám za účelem výkonu povolání, podnikatelské nebo jiné obdobné činnosti,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osobám, kterým byla nařízena pracovní povinnost podle krizového zákona,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cizincům do doby opuštění území České republiky a cizincům s pracovním povolením na území České republiky,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osobám, kterým byla nařízena izolace nebo karanténa,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osobám za účelem dokončení ubytování zahájeného před účinností tohoto usnesení vlády,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sidRPr="00B80708">
        <w:rPr>
          <w:rFonts w:cstheme="minorHAnsi"/>
          <w:b/>
          <w:bCs/>
          <w:color w:val="000000"/>
        </w:rPr>
        <w:t>zakazuje se pití alkoholických nápojů na veřejně přístupných místech</w:t>
      </w:r>
      <w:r w:rsidRPr="009F7CB2">
        <w:rPr>
          <w:rFonts w:cstheme="minorHAnsi"/>
          <w:color w:val="000000"/>
        </w:rPr>
        <w:t xml:space="preserve">,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sidRPr="00B80708">
        <w:rPr>
          <w:rFonts w:cstheme="minorHAnsi"/>
          <w:b/>
          <w:bCs/>
          <w:color w:val="000000"/>
        </w:rPr>
        <w:t>zakazuje se prodej na tržištích, v tržnicích a v mobilních provozovnách</w:t>
      </w:r>
      <w:r w:rsidRPr="009F7CB2">
        <w:rPr>
          <w:rFonts w:cstheme="minorHAnsi"/>
          <w:color w:val="000000"/>
        </w:rPr>
        <w:t xml:space="preserve"> (prodej ve stáncích, v pojízdných prodejnách a prodej z jiných mobilních zařízení), </w:t>
      </w:r>
      <w:r w:rsidRPr="00B80708">
        <w:rPr>
          <w:rFonts w:cstheme="minorHAnsi"/>
          <w:b/>
          <w:bCs/>
          <w:color w:val="000000"/>
        </w:rPr>
        <w:t>pochůzkový a podomní prodej</w:t>
      </w:r>
      <w:r w:rsidRPr="009F7CB2">
        <w:rPr>
          <w:rFonts w:cstheme="minorHAnsi"/>
          <w:color w:val="000000"/>
        </w:rPr>
        <w:t xml:space="preserve">; zákaz se nevztahuje na pojízdné prodejny zajišťující prodej potravin a drogistického zboží v obcích, kde není možno toto zboží zakoupit v jiné provozovně; zákaz se dále nevztahuje na prodej ovoce a zeleniny (v čerstvém či zpracovaném stavu), mléka a výrobků z mléka, masa a výrobků z masa, vajec, pekařských a cukrářských výrobků, medu a výrobků z medu vyrobených na území České republiky (dále jen „farmářské trhy“), </w:t>
      </w:r>
    </w:p>
    <w:p w:rsidR="009F7CB2" w:rsidRPr="009F7CB2" w:rsidRDefault="009F7CB2" w:rsidP="009F7CB2">
      <w:pPr>
        <w:pStyle w:val="Odstavecseseznamem"/>
        <w:numPr>
          <w:ilvl w:val="1"/>
          <w:numId w:val="13"/>
        </w:numPr>
        <w:autoSpaceDE w:val="0"/>
        <w:autoSpaceDN w:val="0"/>
        <w:adjustRightInd w:val="0"/>
        <w:spacing w:after="0" w:line="240" w:lineRule="auto"/>
        <w:jc w:val="both"/>
        <w:rPr>
          <w:rFonts w:cstheme="minorHAnsi"/>
          <w:color w:val="000000"/>
        </w:rPr>
      </w:pPr>
      <w:r w:rsidRPr="009F7CB2">
        <w:rPr>
          <w:rFonts w:cstheme="minorHAnsi"/>
          <w:b/>
          <w:bCs/>
          <w:color w:val="000000"/>
        </w:rPr>
        <w:t>zakazuje se maloobchodní prodej a prodej a poskytování služeb v provozovnách v neděli po celý den a v pondělí až v sobotu v čase mezi 20:00 hod. až 04:59 hod.</w:t>
      </w:r>
      <w:r w:rsidRPr="009F7CB2">
        <w:rPr>
          <w:rFonts w:cstheme="minorHAnsi"/>
          <w:color w:val="000000"/>
        </w:rPr>
        <w:t xml:space="preserve"> s tím, že tento zákaz se nevztahuje na činnosti, které nejsou živností podle živnostenského zákona, a na provozování</w:t>
      </w:r>
      <w:r>
        <w:rPr>
          <w:rFonts w:cstheme="minorHAnsi"/>
          <w:color w:val="000000"/>
        </w:rPr>
        <w:t>:</w:t>
      </w:r>
      <w:r w:rsidRPr="009F7CB2">
        <w:rPr>
          <w:rFonts w:cstheme="minorHAnsi"/>
          <w:color w:val="000000"/>
        </w:rPr>
        <w:t xml:space="preserve">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čerpacích stanic s palivy a mazivy,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lékáren,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v místech zvýšené koncentrace cestujících na letištích, železničních stanicích a autobusových nádražích,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prodejen ve zdravotnických zařízeních,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stravovacích služeb v rozsahu podle bodu I/2, </w:t>
      </w:r>
    </w:p>
    <w:p w:rsidR="009F7CB2" w:rsidRPr="009F7CB2"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9F7CB2">
        <w:rPr>
          <w:rFonts w:cstheme="minorHAnsi"/>
          <w:color w:val="000000"/>
        </w:rPr>
        <w:t xml:space="preserve">provozoven (včetně mobilních) s prodejem pietního zboží, např. věnců, květinové výzdoby na hroby, pietních svíček apod., jde-li o prodej v neděli v čase mezi 05:00 hod. až 19:59 hod.; </w:t>
      </w:r>
    </w:p>
    <w:p w:rsidR="009F7CB2" w:rsidRDefault="009F7CB2" w:rsidP="00B80708">
      <w:pPr>
        <w:pStyle w:val="Odstavecseseznamem"/>
        <w:numPr>
          <w:ilvl w:val="1"/>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omezuje </w:t>
      </w:r>
      <w:r w:rsidR="00B80708" w:rsidRPr="00B80708">
        <w:rPr>
          <w:rFonts w:cstheme="minorHAnsi"/>
          <w:color w:val="000000"/>
        </w:rPr>
        <w:t>se</w:t>
      </w:r>
      <w:r w:rsidR="00B80708">
        <w:rPr>
          <w:rFonts w:cstheme="minorHAnsi"/>
          <w:b/>
          <w:bCs/>
          <w:color w:val="000000"/>
        </w:rPr>
        <w:t xml:space="preserve"> </w:t>
      </w:r>
      <w:r w:rsidRPr="00B80708">
        <w:rPr>
          <w:rFonts w:cstheme="minorHAnsi"/>
          <w:color w:val="000000"/>
        </w:rPr>
        <w:t xml:space="preserve">provoz provozovny stravovacích služeb, jejíž provoz je umožněn tak, že jejich provozovatelé musí dodržovat následující pravidla: </w:t>
      </w:r>
    </w:p>
    <w:p w:rsidR="009F7CB2"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zákazníci jsou usazeni tak, že mezi nimi je odstup alespoň 1,5 metru, s výjimkou zákazníků sedících u jednoho stolu, </w:t>
      </w:r>
    </w:p>
    <w:p w:rsidR="009F7CB2"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u jednoho stolu sedí nejvýše 4 zákazníci, s výjimkou členů domácnosti; jedná-li se o dlouhý stůl, lze u něj usadit více zákazníků tak, že mezi skupinami nejvýše 4 zákazníků, s výjimkou členů domácnosti, je rozestup alespoň 2 metry, </w:t>
      </w:r>
    </w:p>
    <w:p w:rsidR="009F7CB2"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v případě prodeje z provozovny stravovacích služeb mimo její vnitřní postory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metry, nejde-li o členy domácnosti, </w:t>
      </w:r>
    </w:p>
    <w:p w:rsidR="009F7CB2"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provozovatel nepřipustí ve vnitřních prostorech provozovny více zákazníků, než je ve vnitřních prostorech provozovny míst k sezení pro zákazníky; provozovatel je povinen písemně evidovat celkový aktuální počet míst k sezení pro zákazníky, </w:t>
      </w:r>
    </w:p>
    <w:p w:rsidR="009F7CB2"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zákaz produkce živé hudby a tance, </w:t>
      </w:r>
    </w:p>
    <w:p w:rsidR="009F7CB2" w:rsidRPr="00B80708"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nebude poskytována možnost bezdrátového připojení se na Internet pro veřejnost, </w:t>
      </w:r>
    </w:p>
    <w:p w:rsidR="00B80708" w:rsidRDefault="00B80708" w:rsidP="00B80708">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omezuje se</w:t>
      </w:r>
      <w:r w:rsidR="009F7CB2" w:rsidRPr="00B80708">
        <w:rPr>
          <w:rFonts w:cstheme="minorHAnsi"/>
          <w:color w:val="000000"/>
        </w:rPr>
        <w:t xml:space="preserve"> provoz hudebních, tanečních, herních a podobných společenských klubů a diskoték tak, že se v nich zakazuje přítomnost veřejnosti,</w:t>
      </w:r>
    </w:p>
    <w:p w:rsidR="009F7CB2" w:rsidRPr="00B80708" w:rsidRDefault="00B80708" w:rsidP="009F7CB2">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009F7CB2" w:rsidRPr="00B80708">
        <w:rPr>
          <w:rFonts w:cstheme="minorHAnsi"/>
          <w:color w:val="000000"/>
        </w:rPr>
        <w:t xml:space="preserve"> činnost nákupních center s prodejní plochou přesahující 5 000 m2 tak, že </w:t>
      </w:r>
    </w:p>
    <w:p w:rsidR="009F7CB2" w:rsidRPr="00B80708" w:rsidRDefault="009F7CB2" w:rsidP="00B80708">
      <w:pPr>
        <w:pStyle w:val="Odstavecseseznamem"/>
        <w:numPr>
          <w:ilvl w:val="2"/>
          <w:numId w:val="13"/>
        </w:numPr>
        <w:autoSpaceDE w:val="0"/>
        <w:autoSpaceDN w:val="0"/>
        <w:adjustRightInd w:val="0"/>
        <w:spacing w:after="17" w:line="240" w:lineRule="auto"/>
        <w:jc w:val="both"/>
        <w:rPr>
          <w:rFonts w:cstheme="minorHAnsi"/>
          <w:color w:val="000000"/>
        </w:rPr>
      </w:pPr>
      <w:r w:rsidRPr="00B80708">
        <w:rPr>
          <w:rFonts w:cstheme="minorHAnsi"/>
          <w:color w:val="000000"/>
        </w:rPr>
        <w:t xml:space="preserve">použití míst určených k odpočinku (židle, křesla, lavice apod.) je omezeno tak, aby nebyla místy shromažďování osob, </w:t>
      </w:r>
    </w:p>
    <w:p w:rsidR="009F7CB2" w:rsidRPr="00B80708" w:rsidRDefault="009F7CB2" w:rsidP="00B80708">
      <w:pPr>
        <w:pStyle w:val="Odstavecseseznamem"/>
        <w:numPr>
          <w:ilvl w:val="2"/>
          <w:numId w:val="13"/>
        </w:numPr>
        <w:autoSpaceDE w:val="0"/>
        <w:autoSpaceDN w:val="0"/>
        <w:adjustRightInd w:val="0"/>
        <w:spacing w:after="17" w:line="240" w:lineRule="auto"/>
        <w:jc w:val="both"/>
        <w:rPr>
          <w:rFonts w:cstheme="minorHAnsi"/>
          <w:color w:val="000000"/>
        </w:rPr>
      </w:pPr>
      <w:r w:rsidRPr="00B80708">
        <w:rPr>
          <w:rFonts w:cstheme="minorHAnsi"/>
          <w:color w:val="000000"/>
        </w:rPr>
        <w:t xml:space="preserve">není poskytována možnost bezdrátového připojení se na Internet pro veřejnost, </w:t>
      </w:r>
    </w:p>
    <w:p w:rsidR="009F7CB2" w:rsidRPr="00B80708" w:rsidRDefault="009F7CB2" w:rsidP="00B80708">
      <w:pPr>
        <w:pStyle w:val="Odstavecseseznamem"/>
        <w:numPr>
          <w:ilvl w:val="2"/>
          <w:numId w:val="13"/>
        </w:numPr>
        <w:autoSpaceDE w:val="0"/>
        <w:autoSpaceDN w:val="0"/>
        <w:adjustRightInd w:val="0"/>
        <w:spacing w:after="17" w:line="240" w:lineRule="auto"/>
        <w:jc w:val="both"/>
        <w:rPr>
          <w:rFonts w:cstheme="minorHAnsi"/>
          <w:color w:val="000000"/>
        </w:rPr>
      </w:pPr>
      <w:r w:rsidRPr="00B80708">
        <w:rPr>
          <w:rFonts w:cstheme="minorHAnsi"/>
          <w:color w:val="000000"/>
        </w:rPr>
        <w:t xml:space="preserve">provozovatel zajistí alespoň jednu osobu, která dohlíží na dodržování následujících pravidel a působí na zákazníky a další osoby, aby je dodržovali, </w:t>
      </w:r>
    </w:p>
    <w:p w:rsidR="009F7CB2" w:rsidRPr="00B80708" w:rsidRDefault="009F7CB2" w:rsidP="00B80708">
      <w:pPr>
        <w:pStyle w:val="Odstavecseseznamem"/>
        <w:numPr>
          <w:ilvl w:val="2"/>
          <w:numId w:val="13"/>
        </w:numPr>
        <w:autoSpaceDE w:val="0"/>
        <w:autoSpaceDN w:val="0"/>
        <w:adjustRightInd w:val="0"/>
        <w:spacing w:after="17" w:line="240" w:lineRule="auto"/>
        <w:jc w:val="both"/>
        <w:rPr>
          <w:rFonts w:cstheme="minorHAnsi"/>
          <w:color w:val="000000"/>
        </w:rPr>
      </w:pPr>
      <w:r w:rsidRPr="00B80708">
        <w:rPr>
          <w:rFonts w:cstheme="minorHAnsi"/>
          <w:color w:val="000000"/>
        </w:rPr>
        <w:t xml:space="preserve">následující pokyny pro zákazníky jsou sdělovány zákazníkům a dalším osobám zejména formou informačních tabulí, letáků, na obrazovkách, rozhlasem apod., </w:t>
      </w:r>
    </w:p>
    <w:p w:rsidR="009F7CB2" w:rsidRPr="00B80708" w:rsidRDefault="009F7CB2" w:rsidP="00B80708">
      <w:pPr>
        <w:pStyle w:val="Odstavecseseznamem"/>
        <w:numPr>
          <w:ilvl w:val="2"/>
          <w:numId w:val="13"/>
        </w:numPr>
        <w:autoSpaceDE w:val="0"/>
        <w:autoSpaceDN w:val="0"/>
        <w:adjustRightInd w:val="0"/>
        <w:spacing w:after="17" w:line="240" w:lineRule="auto"/>
        <w:jc w:val="both"/>
        <w:rPr>
          <w:rFonts w:cstheme="minorHAnsi"/>
          <w:color w:val="000000"/>
        </w:rPr>
      </w:pPr>
      <w:r w:rsidRPr="00B80708">
        <w:rPr>
          <w:rFonts w:cstheme="minorHAnsi"/>
          <w:color w:val="000000"/>
        </w:rPr>
        <w:t xml:space="preserve">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 </w:t>
      </w:r>
    </w:p>
    <w:p w:rsidR="009F7CB2" w:rsidRPr="00B80708" w:rsidRDefault="009F7CB2" w:rsidP="009F7CB2">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je zamezováno shlukování osob, zejména ve všech místech, kde to lze očekávat, např. vstupy z podzemních garáží, prostor před výtahy, eskalátory, travelátory, záchody apod., </w:t>
      </w:r>
    </w:p>
    <w:p w:rsidR="009F7CB2" w:rsidRPr="00B80708" w:rsidRDefault="00B80708" w:rsidP="00B80708">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 xml:space="preserve">omezuje se </w:t>
      </w:r>
      <w:r w:rsidR="009F7CB2" w:rsidRPr="00B80708">
        <w:rPr>
          <w:rFonts w:cstheme="minorHAnsi"/>
          <w:color w:val="000000"/>
        </w:rPr>
        <w:t xml:space="preserve">provoz poskytovatelů lázeňské léčebně rehabilitační péče tak, že lázeňskou léčebně rehabilitační péči lze poskytovat pouze tehdy, je-li alespoň částečně hrazena z veřejného zdravotního pojištění, </w:t>
      </w:r>
    </w:p>
    <w:p w:rsidR="009F7CB2" w:rsidRPr="00B80708" w:rsidRDefault="00B80708" w:rsidP="00B80708">
      <w:pPr>
        <w:pStyle w:val="Odstavecseseznamem"/>
        <w:numPr>
          <w:ilvl w:val="1"/>
          <w:numId w:val="13"/>
        </w:numPr>
        <w:autoSpaceDE w:val="0"/>
        <w:autoSpaceDN w:val="0"/>
        <w:adjustRightInd w:val="0"/>
        <w:spacing w:after="0" w:line="240" w:lineRule="auto"/>
        <w:jc w:val="both"/>
        <w:rPr>
          <w:rFonts w:cstheme="minorHAnsi"/>
          <w:color w:val="000000"/>
        </w:rPr>
      </w:pPr>
      <w:r>
        <w:rPr>
          <w:rFonts w:cstheme="minorHAnsi"/>
          <w:color w:val="000000"/>
        </w:rPr>
        <w:t>omezuje se</w:t>
      </w:r>
      <w:r w:rsidR="009F7CB2" w:rsidRPr="00B80708">
        <w:rPr>
          <w:rFonts w:cstheme="minorHAnsi"/>
          <w:color w:val="000000"/>
        </w:rPr>
        <w:t xml:space="preserve"> provoz květinářství tak, že v provozovně lze připustit přítomnost nejvýše 2 zákazníků, </w:t>
      </w:r>
    </w:p>
    <w:p w:rsidR="009F7CB2" w:rsidRPr="00B80708" w:rsidRDefault="00B80708" w:rsidP="00B80708">
      <w:pPr>
        <w:pStyle w:val="Odstavecseseznamem"/>
        <w:numPr>
          <w:ilvl w:val="1"/>
          <w:numId w:val="13"/>
        </w:numPr>
        <w:autoSpaceDE w:val="0"/>
        <w:autoSpaceDN w:val="0"/>
        <w:adjustRightInd w:val="0"/>
        <w:spacing w:after="0" w:line="240" w:lineRule="auto"/>
        <w:jc w:val="both"/>
        <w:rPr>
          <w:rFonts w:cstheme="minorHAnsi"/>
          <w:color w:val="000000"/>
        </w:rPr>
      </w:pPr>
      <w:r w:rsidRPr="00B80708">
        <w:rPr>
          <w:rFonts w:cstheme="minorHAnsi"/>
          <w:b/>
          <w:bCs/>
          <w:color w:val="000000"/>
        </w:rPr>
        <w:t xml:space="preserve">omezuje se </w:t>
      </w:r>
      <w:r w:rsidR="009F7CB2" w:rsidRPr="00B80708">
        <w:rPr>
          <w:rFonts w:cstheme="minorHAnsi"/>
          <w:b/>
          <w:bCs/>
          <w:color w:val="000000"/>
        </w:rPr>
        <w:t>provoz farmářských trhů</w:t>
      </w:r>
      <w:r w:rsidR="009F7CB2" w:rsidRPr="00B80708">
        <w:rPr>
          <w:rFonts w:cstheme="minorHAnsi"/>
          <w:color w:val="000000"/>
        </w:rPr>
        <w:t xml:space="preserve"> </w:t>
      </w:r>
      <w:r>
        <w:rPr>
          <w:rFonts w:cstheme="minorHAnsi"/>
          <w:color w:val="000000"/>
        </w:rPr>
        <w:t>tak</w:t>
      </w:r>
      <w:r w:rsidR="009F7CB2" w:rsidRPr="00B80708">
        <w:rPr>
          <w:rFonts w:cstheme="minorHAnsi"/>
          <w:color w:val="000000"/>
        </w:rPr>
        <w:t xml:space="preserve">, že se zakazuje konzumace na místě, odstupy mezi stánky, stolky nebo jinými prodejními místy jsou nejméně 4 metry, v jeden čas se na ploše farmářského tržiště nesmí vyskytovat více než 20 osob na 400 m2; </w:t>
      </w:r>
    </w:p>
    <w:p w:rsidR="009F7CB2" w:rsidRPr="00B80708" w:rsidRDefault="009F7CB2" w:rsidP="00B80708">
      <w:pPr>
        <w:pStyle w:val="Odstavecseseznamem"/>
        <w:numPr>
          <w:ilvl w:val="1"/>
          <w:numId w:val="13"/>
        </w:numPr>
        <w:autoSpaceDE w:val="0"/>
        <w:autoSpaceDN w:val="0"/>
        <w:adjustRightInd w:val="0"/>
        <w:spacing w:after="0" w:line="240" w:lineRule="auto"/>
        <w:jc w:val="both"/>
        <w:rPr>
          <w:rFonts w:cstheme="minorHAnsi"/>
          <w:color w:val="000000"/>
        </w:rPr>
      </w:pPr>
      <w:r w:rsidRPr="00B80708">
        <w:rPr>
          <w:rFonts w:cstheme="minorHAnsi"/>
          <w:color w:val="000000"/>
        </w:rPr>
        <w:t>nařizuje</w:t>
      </w:r>
      <w:r w:rsidR="00B80708" w:rsidRPr="00B80708">
        <w:rPr>
          <w:rFonts w:cstheme="minorHAnsi"/>
          <w:color w:val="000000"/>
        </w:rPr>
        <w:t xml:space="preserve"> se</w:t>
      </w:r>
      <w:r w:rsidRPr="00B80708">
        <w:rPr>
          <w:rFonts w:cstheme="minorHAnsi"/>
          <w:color w:val="000000"/>
        </w:rPr>
        <w:t>, aby v</w:t>
      </w:r>
      <w:r w:rsidR="00B80708">
        <w:rPr>
          <w:rFonts w:cstheme="minorHAnsi"/>
          <w:color w:val="000000"/>
        </w:rPr>
        <w:t> </w:t>
      </w:r>
      <w:r w:rsidRPr="00B80708">
        <w:rPr>
          <w:rFonts w:cstheme="minorHAnsi"/>
          <w:color w:val="000000"/>
        </w:rPr>
        <w:t>provozovnách</w:t>
      </w:r>
      <w:r w:rsidR="00B80708">
        <w:rPr>
          <w:rFonts w:cstheme="minorHAnsi"/>
          <w:color w:val="000000"/>
        </w:rPr>
        <w:t xml:space="preserve">, </w:t>
      </w:r>
      <w:r w:rsidRPr="00B80708">
        <w:rPr>
          <w:rFonts w:cstheme="minorHAnsi"/>
          <w:color w:val="000000"/>
        </w:rPr>
        <w:t xml:space="preserve">jejichž provoz není zakázán, provozovatel dodržoval následující pravidla: </w:t>
      </w:r>
    </w:p>
    <w:p w:rsidR="009F7CB2" w:rsidRPr="00B80708"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aktivně brání tomu, aby se zákazníci zdržovali v kratších vzdálenostech, než jsou 2 metry, </w:t>
      </w:r>
    </w:p>
    <w:p w:rsidR="009F7CB2" w:rsidRPr="00B80708" w:rsidRDefault="009F7CB2" w:rsidP="00B80708">
      <w:pPr>
        <w:pStyle w:val="Odstavecseseznamem"/>
        <w:numPr>
          <w:ilvl w:val="2"/>
          <w:numId w:val="13"/>
        </w:numPr>
        <w:autoSpaceDE w:val="0"/>
        <w:autoSpaceDN w:val="0"/>
        <w:adjustRightInd w:val="0"/>
        <w:spacing w:after="0" w:line="240" w:lineRule="auto"/>
        <w:jc w:val="both"/>
        <w:rPr>
          <w:rFonts w:cstheme="minorHAnsi"/>
          <w:color w:val="000000"/>
        </w:rPr>
      </w:pPr>
      <w:r w:rsidRPr="00B80708">
        <w:rPr>
          <w:rFonts w:cstheme="minorHAnsi"/>
          <w:color w:val="000000"/>
        </w:rPr>
        <w:t xml:space="preserve">zajistí řízení front čekajících zákazníků, a to jak uvnitř, tak před provozovnou, zejména za pomoci označení prostoru pro čekání a umístění značek pro minimální rozestupy mezi zákazníky (minimální rozestupy 2 metry), </w:t>
      </w:r>
    </w:p>
    <w:p w:rsidR="009F7CB2" w:rsidRPr="00B80708" w:rsidRDefault="009F7CB2" w:rsidP="00B80708">
      <w:pPr>
        <w:pStyle w:val="Styl2"/>
      </w:pPr>
      <w:r w:rsidRPr="009F7CB2">
        <w:t>umístí dezinfekční prostředky u často dotýkaných předmětů (především kliky, zábradlí, nákupní vozíky) tak, aby byly k dispozici pro zaměstnance i zákazníky provozoven a mohly být využívány k pravidelné dezinfekci,</w:t>
      </w:r>
      <w:r w:rsidR="00B80708" w:rsidRPr="00B80708">
        <w:tab/>
      </w:r>
    </w:p>
    <w:p w:rsidR="009F7CB2" w:rsidRPr="00B80708" w:rsidRDefault="009F7CB2" w:rsidP="00B80708">
      <w:pPr>
        <w:pStyle w:val="Styl2"/>
      </w:pPr>
      <w:r w:rsidRPr="009F7CB2">
        <w:rPr>
          <w:color w:val="auto"/>
        </w:rPr>
        <w:t>zajistí informování zákazníků o výše uvedených pravidlech, a to zejména prostřednictvím informačních plakátů u vstupu a v provozovně, popřípadě sdělováním pravidel reproduktory v</w:t>
      </w:r>
      <w:r w:rsidR="00B80708">
        <w:rPr>
          <w:color w:val="auto"/>
        </w:rPr>
        <w:t> </w:t>
      </w:r>
      <w:r w:rsidRPr="009F7CB2">
        <w:rPr>
          <w:color w:val="auto"/>
        </w:rPr>
        <w:t>provozovně</w:t>
      </w:r>
    </w:p>
    <w:p w:rsidR="00B80708" w:rsidRPr="00B80708" w:rsidRDefault="00B80708" w:rsidP="00B80708">
      <w:pPr>
        <w:pStyle w:val="Default"/>
        <w:ind w:left="2160"/>
        <w:jc w:val="both"/>
        <w:rPr>
          <w:rFonts w:asciiTheme="minorHAnsi" w:hAnsiTheme="minorHAnsi" w:cstheme="minorHAnsi"/>
          <w:sz w:val="22"/>
          <w:szCs w:val="22"/>
        </w:rPr>
      </w:pPr>
    </w:p>
    <w:p w:rsidR="00B80708" w:rsidRDefault="001B4518" w:rsidP="00B80708">
      <w:pPr>
        <w:pStyle w:val="Default"/>
        <w:numPr>
          <w:ilvl w:val="1"/>
          <w:numId w:val="13"/>
        </w:numPr>
        <w:jc w:val="both"/>
        <w:rPr>
          <w:rFonts w:asciiTheme="minorHAnsi" w:hAnsiTheme="minorHAnsi" w:cstheme="minorHAnsi"/>
          <w:sz w:val="22"/>
          <w:szCs w:val="22"/>
        </w:rPr>
      </w:pPr>
      <w:hyperlink r:id="rId14" w:history="1">
        <w:r w:rsidR="00B80708" w:rsidRPr="00B77597">
          <w:rPr>
            <w:rStyle w:val="Hypertextovodkaz"/>
            <w:rFonts w:asciiTheme="minorHAnsi" w:hAnsiTheme="minorHAnsi" w:cstheme="minorHAnsi"/>
            <w:sz w:val="22"/>
            <w:szCs w:val="22"/>
          </w:rPr>
          <w:t>https://www.vlada.cz/assets/media-centrum/aktualne/maloobchod-1108.pdf</w:t>
        </w:r>
      </w:hyperlink>
    </w:p>
    <w:p w:rsidR="00B80708" w:rsidRDefault="00B80708" w:rsidP="00B80708">
      <w:pPr>
        <w:pStyle w:val="Default"/>
        <w:ind w:left="1440"/>
        <w:jc w:val="both"/>
        <w:rPr>
          <w:rFonts w:asciiTheme="minorHAnsi" w:hAnsiTheme="minorHAnsi" w:cstheme="minorHAnsi"/>
          <w:sz w:val="22"/>
          <w:szCs w:val="22"/>
        </w:rPr>
      </w:pPr>
    </w:p>
    <w:p w:rsidR="00B80708" w:rsidRDefault="00B80708" w:rsidP="00B80708">
      <w:pPr>
        <w:pStyle w:val="Default"/>
        <w:numPr>
          <w:ilvl w:val="0"/>
          <w:numId w:val="13"/>
        </w:numPr>
        <w:jc w:val="both"/>
        <w:rPr>
          <w:rFonts w:asciiTheme="minorHAnsi" w:hAnsiTheme="minorHAnsi" w:cstheme="minorHAnsi"/>
          <w:sz w:val="22"/>
          <w:szCs w:val="22"/>
        </w:rPr>
      </w:pPr>
      <w:r w:rsidRPr="00E849FA">
        <w:rPr>
          <w:rFonts w:asciiTheme="minorHAnsi" w:hAnsiTheme="minorHAnsi" w:cstheme="minorHAnsi"/>
          <w:sz w:val="22"/>
          <w:szCs w:val="22"/>
        </w:rPr>
        <w:t>Na základě usnesení vlády České republiky ze dne 30. října 2020 č. 111</w:t>
      </w:r>
      <w:r>
        <w:rPr>
          <w:rFonts w:asciiTheme="minorHAnsi" w:hAnsiTheme="minorHAnsi" w:cstheme="minorHAnsi"/>
          <w:sz w:val="22"/>
          <w:szCs w:val="22"/>
        </w:rPr>
        <w:t>7</w:t>
      </w:r>
      <w:r w:rsidRPr="00E849FA">
        <w:rPr>
          <w:rFonts w:asciiTheme="minorHAnsi" w:hAnsiTheme="minorHAnsi" w:cstheme="minorHAnsi"/>
          <w:sz w:val="22"/>
          <w:szCs w:val="22"/>
        </w:rPr>
        <w:t xml:space="preserve"> </w:t>
      </w:r>
      <w:r>
        <w:rPr>
          <w:rFonts w:asciiTheme="minorHAnsi" w:hAnsiTheme="minorHAnsi" w:cstheme="minorHAnsi"/>
          <w:sz w:val="22"/>
          <w:szCs w:val="22"/>
        </w:rPr>
        <w:t>vláda ukládá:</w:t>
      </w:r>
    </w:p>
    <w:p w:rsidR="00B80708" w:rsidRDefault="00B80708" w:rsidP="00B80708">
      <w:pPr>
        <w:pStyle w:val="Default"/>
        <w:ind w:left="720"/>
        <w:jc w:val="both"/>
        <w:rPr>
          <w:rFonts w:asciiTheme="minorHAnsi" w:hAnsiTheme="minorHAnsi" w:cstheme="minorHAnsi"/>
          <w:sz w:val="22"/>
          <w:szCs w:val="22"/>
        </w:rPr>
      </w:pPr>
    </w:p>
    <w:p w:rsidR="00B80708" w:rsidRDefault="00B80708" w:rsidP="00B80708">
      <w:pPr>
        <w:pStyle w:val="Styl2"/>
        <w:numPr>
          <w:ilvl w:val="1"/>
          <w:numId w:val="13"/>
        </w:numPr>
      </w:pPr>
      <w:r w:rsidRPr="00B80708">
        <w:t>hejtmanům krajů a primátorovi hlavního města Prahy</w:t>
      </w:r>
      <w:r>
        <w:t>:</w:t>
      </w:r>
    </w:p>
    <w:p w:rsidR="00B80708" w:rsidRPr="00B80708" w:rsidRDefault="00B80708" w:rsidP="00B80708">
      <w:pPr>
        <w:pStyle w:val="Styl2"/>
      </w:pPr>
      <w:r w:rsidRPr="00B80708">
        <w:t xml:space="preserve">vyčlenit nebo zřídit s účinností ode dne 9. listopadu 2020 s odpovídajícím personálním zabezpečením na území každého kraje a hlavního města Prahy prostory s lůžkovou kapacitou pro izolaci osob, u kterých se prokázala nákaza koronavirem označovaného jako SARS CoV-2 a jejich zdravotní stav nevyžaduje poskytování zdravotní péče, alespoň v rozsahu 80 lůžek na 550 000 obyvatel kraje nebo hlavního města Prahy a nad 550 000 obyvatel dalších 80 lůžek. Pro případ změny epidemiologické situace být připraven navýšit tuto kapacitu na 200 lůžek, a to do 7 dnů od vydání pokynu Ministerstva zdravotnictví, a zajistit, aby tyto prostory byly zřetelně označeny, </w:t>
      </w:r>
    </w:p>
    <w:p w:rsidR="00B80708" w:rsidRPr="00B80708" w:rsidRDefault="00B80708" w:rsidP="00B80708">
      <w:pPr>
        <w:pStyle w:val="Styl2"/>
      </w:pPr>
      <w:r w:rsidRPr="00B80708">
        <w:t xml:space="preserve"> informovat Ministerstvo zdravotnictví a Ministerstvo práce a sociálních věcí o zajištění objektů a o jejich celkové kapacitě, </w:t>
      </w:r>
    </w:p>
    <w:p w:rsidR="00B80708" w:rsidRPr="00B80708" w:rsidRDefault="00B80708" w:rsidP="00B80708">
      <w:pPr>
        <w:pStyle w:val="Styl2"/>
      </w:pPr>
      <w:r w:rsidRPr="00B80708">
        <w:t>průběžně informovat Ministerstvo zdravotnictví a Ministerstvo práce a sociálních věcí o obsazenosti objektů</w:t>
      </w:r>
      <w:r>
        <w:t>,</w:t>
      </w:r>
    </w:p>
    <w:p w:rsidR="00B80708" w:rsidRPr="00B80708" w:rsidRDefault="00B80708" w:rsidP="00B80708">
      <w:pPr>
        <w:pStyle w:val="Default"/>
        <w:numPr>
          <w:ilvl w:val="1"/>
          <w:numId w:val="13"/>
        </w:numPr>
        <w:jc w:val="both"/>
        <w:rPr>
          <w:rFonts w:asciiTheme="minorHAnsi" w:hAnsiTheme="minorHAnsi" w:cstheme="minorHAnsi"/>
          <w:sz w:val="22"/>
          <w:szCs w:val="22"/>
        </w:rPr>
      </w:pPr>
      <w:r w:rsidRPr="00B80708">
        <w:rPr>
          <w:rFonts w:asciiTheme="minorHAnsi" w:hAnsiTheme="minorHAnsi" w:cstheme="minorHAnsi"/>
          <w:sz w:val="22"/>
          <w:szCs w:val="22"/>
        </w:rPr>
        <w:t>ministryni práce a sociálních věcí, ministru zdravotnictví a 1. místopředsedovi vlády a ministru vnitra informovat a metodicky vést kraje a hlavní město Prahu v procesu vyčlenění lůžkové kapacity</w:t>
      </w:r>
    </w:p>
    <w:p w:rsidR="00B80708" w:rsidRDefault="001B4518" w:rsidP="00B80708">
      <w:pPr>
        <w:pStyle w:val="Default"/>
        <w:numPr>
          <w:ilvl w:val="1"/>
          <w:numId w:val="13"/>
        </w:numPr>
        <w:jc w:val="both"/>
        <w:rPr>
          <w:rFonts w:asciiTheme="minorHAnsi" w:hAnsiTheme="minorHAnsi" w:cstheme="minorHAnsi"/>
          <w:sz w:val="22"/>
          <w:szCs w:val="22"/>
        </w:rPr>
      </w:pPr>
      <w:hyperlink r:id="rId15" w:history="1">
        <w:r w:rsidR="00B80708" w:rsidRPr="00B77597">
          <w:rPr>
            <w:rStyle w:val="Hypertextovodkaz"/>
            <w:rFonts w:asciiTheme="minorHAnsi" w:hAnsiTheme="minorHAnsi" w:cstheme="minorHAnsi"/>
            <w:sz w:val="22"/>
            <w:szCs w:val="22"/>
          </w:rPr>
          <w:t>https://www.vlada.cz/assets/media-centrum/aktualne/zajisteni-prostoru-1117.pdf</w:t>
        </w:r>
      </w:hyperlink>
    </w:p>
    <w:p w:rsidR="00B80708" w:rsidRPr="00B80708" w:rsidRDefault="00B80708" w:rsidP="00B80708">
      <w:pPr>
        <w:pStyle w:val="Default"/>
        <w:jc w:val="both"/>
        <w:rPr>
          <w:rFonts w:asciiTheme="minorHAnsi" w:hAnsiTheme="minorHAnsi" w:cstheme="minorHAnsi"/>
          <w:b/>
          <w:bCs/>
          <w:color w:val="2E74B5" w:themeColor="accent5" w:themeShade="BF"/>
          <w:sz w:val="22"/>
          <w:szCs w:val="22"/>
        </w:rPr>
      </w:pPr>
    </w:p>
    <w:p w:rsidR="009F7CB2" w:rsidRPr="00B80708" w:rsidRDefault="00B80708" w:rsidP="00B80708">
      <w:pPr>
        <w:pStyle w:val="Default"/>
        <w:jc w:val="both"/>
        <w:rPr>
          <w:rFonts w:asciiTheme="minorHAnsi" w:hAnsiTheme="minorHAnsi" w:cstheme="minorHAnsi"/>
          <w:b/>
          <w:bCs/>
          <w:color w:val="2E74B5" w:themeColor="accent5" w:themeShade="BF"/>
        </w:rPr>
      </w:pPr>
      <w:r w:rsidRPr="00B80708">
        <w:rPr>
          <w:rFonts w:asciiTheme="minorHAnsi" w:hAnsiTheme="minorHAnsi" w:cstheme="minorHAnsi"/>
          <w:b/>
          <w:bCs/>
          <w:color w:val="2E74B5" w:themeColor="accent5" w:themeShade="BF"/>
          <w:sz w:val="22"/>
          <w:szCs w:val="22"/>
        </w:rPr>
        <w:t>Ministerstvo zdravotnictví</w:t>
      </w:r>
    </w:p>
    <w:p w:rsidR="009F7CB2" w:rsidRPr="009F7CB2" w:rsidRDefault="009F7CB2" w:rsidP="009F7CB2">
      <w:pPr>
        <w:pStyle w:val="Odstavecseseznamem"/>
        <w:autoSpaceDE w:val="0"/>
        <w:autoSpaceDN w:val="0"/>
        <w:adjustRightInd w:val="0"/>
        <w:spacing w:after="0" w:line="240" w:lineRule="auto"/>
        <w:ind w:left="2160"/>
        <w:jc w:val="both"/>
        <w:rPr>
          <w:rFonts w:cstheme="minorHAnsi"/>
          <w:color w:val="000000"/>
        </w:rPr>
      </w:pPr>
    </w:p>
    <w:p w:rsidR="00E849FA" w:rsidRDefault="00B57CA6" w:rsidP="00B57CA6">
      <w:pPr>
        <w:pStyle w:val="Default"/>
        <w:numPr>
          <w:ilvl w:val="0"/>
          <w:numId w:val="21"/>
        </w:numPr>
        <w:jc w:val="both"/>
        <w:rPr>
          <w:rFonts w:asciiTheme="minorHAnsi" w:hAnsiTheme="minorHAnsi" w:cstheme="minorHAnsi"/>
          <w:sz w:val="22"/>
          <w:szCs w:val="22"/>
        </w:rPr>
      </w:pPr>
      <w:r w:rsidRPr="00B57CA6">
        <w:rPr>
          <w:rFonts w:asciiTheme="minorHAnsi" w:hAnsiTheme="minorHAnsi" w:cstheme="minorHAnsi"/>
          <w:sz w:val="22"/>
          <w:szCs w:val="22"/>
        </w:rPr>
        <w:t xml:space="preserve">Na základě mimořádného opatření Ministerstva zdravotnictví ze dne 30. října 2020 (č.j. MZDR 47828/2020-1/MIN/KAN) se </w:t>
      </w:r>
      <w:r w:rsidRPr="00B57CA6">
        <w:rPr>
          <w:rFonts w:asciiTheme="minorHAnsi" w:hAnsiTheme="minorHAnsi" w:cstheme="minorHAnsi"/>
          <w:sz w:val="22"/>
          <w:szCs w:val="22"/>
          <w:u w:val="single"/>
        </w:rPr>
        <w:t xml:space="preserve">s účinností od 4. listopadu 2020 po dobu platnosti nouzového stavu </w:t>
      </w:r>
      <w:r w:rsidRPr="00B57CA6">
        <w:rPr>
          <w:rFonts w:asciiTheme="minorHAnsi" w:hAnsiTheme="minorHAnsi" w:cstheme="minorHAnsi"/>
          <w:sz w:val="22"/>
          <w:szCs w:val="22"/>
        </w:rPr>
        <w:t xml:space="preserve">nařizuje všem poskytovatelům zdravotních služeb poskytujícím dlouhodobou lůžkovou péči a všem poskytovatelům sociálních služeb v zařízení domovů pro osoby se zdravotním postižením, domovů pro seniory a domovů se zvláštním režimem a poskytovatelům sociálních služeb poskytujícím odlehčovací služby v pobytové formě nařizuje nejpozději do 7 dnů ode dne nabytí účinnosti tohoto opatření, a následně s frekvencí nejméně jedenkrát za 7 dní, </w:t>
      </w:r>
      <w:r w:rsidRPr="00B57CA6">
        <w:rPr>
          <w:rFonts w:asciiTheme="minorHAnsi" w:hAnsiTheme="minorHAnsi" w:cstheme="minorHAnsi"/>
          <w:b/>
          <w:bCs/>
          <w:sz w:val="22"/>
          <w:szCs w:val="22"/>
        </w:rPr>
        <w:t>provést preventivní vyšetření na stanovení přítomnosti antigenu viru SARS-CoV-2 prostřednictvím screeningových POC antigenních testů provedených zaměstnancem</w:t>
      </w:r>
      <w:r w:rsidRPr="00B57CA6">
        <w:rPr>
          <w:rFonts w:asciiTheme="minorHAnsi" w:hAnsiTheme="minorHAnsi" w:cstheme="minorHAnsi"/>
          <w:sz w:val="22"/>
          <w:szCs w:val="22"/>
        </w:rPr>
        <w:t>, který je zdravotnickým pracovníkem, nebo poskytovatelem zdravotních služeb, s nímž má uzavřenu smlouvu o poskytování zdravotních služeb, u všech svých pacientů, kterým poskytuje dlouhodobou lůžkovou péči, nebo uživatelů sociálních služeb.</w:t>
      </w:r>
    </w:p>
    <w:p w:rsidR="00B57CA6" w:rsidRDefault="00B57CA6" w:rsidP="00B57CA6">
      <w:pPr>
        <w:pStyle w:val="Default"/>
        <w:numPr>
          <w:ilvl w:val="1"/>
          <w:numId w:val="21"/>
        </w:numPr>
        <w:jc w:val="both"/>
        <w:rPr>
          <w:rFonts w:asciiTheme="minorHAnsi" w:hAnsiTheme="minorHAnsi" w:cstheme="minorHAnsi"/>
          <w:sz w:val="22"/>
          <w:szCs w:val="22"/>
        </w:rPr>
      </w:pPr>
      <w:r>
        <w:rPr>
          <w:rFonts w:asciiTheme="minorHAnsi" w:hAnsiTheme="minorHAnsi" w:cstheme="minorHAnsi"/>
          <w:sz w:val="22"/>
          <w:szCs w:val="22"/>
        </w:rPr>
        <w:t>Podrobnosti viz opatření</w:t>
      </w:r>
    </w:p>
    <w:p w:rsidR="00B57CA6" w:rsidRDefault="001B4518" w:rsidP="00B57CA6">
      <w:pPr>
        <w:pStyle w:val="Default"/>
        <w:numPr>
          <w:ilvl w:val="1"/>
          <w:numId w:val="21"/>
        </w:numPr>
        <w:jc w:val="both"/>
        <w:rPr>
          <w:rFonts w:asciiTheme="minorHAnsi" w:hAnsiTheme="minorHAnsi" w:cstheme="minorHAnsi"/>
          <w:sz w:val="22"/>
          <w:szCs w:val="22"/>
        </w:rPr>
      </w:pPr>
      <w:hyperlink r:id="rId16" w:history="1">
        <w:r w:rsidR="00B57CA6" w:rsidRPr="007664EA">
          <w:rPr>
            <w:rStyle w:val="Hypertextovodkaz"/>
            <w:rFonts w:asciiTheme="minorHAnsi" w:hAnsiTheme="minorHAnsi" w:cstheme="minorHAnsi"/>
            <w:sz w:val="22"/>
            <w:szCs w:val="22"/>
          </w:rPr>
          <w:t>https://koronavirus.mzcr.cz/wp-content/uploads/2020/10/Mimoradne-opatreni-antigenni-testovani-s-ucinnosti-od-4-11-2020.pdf</w:t>
        </w:r>
      </w:hyperlink>
    </w:p>
    <w:p w:rsidR="00B57CA6" w:rsidRPr="00B57CA6" w:rsidRDefault="00B57CA6" w:rsidP="00B57CA6">
      <w:pPr>
        <w:pStyle w:val="Default"/>
        <w:ind w:left="1440"/>
        <w:jc w:val="both"/>
        <w:rPr>
          <w:rFonts w:asciiTheme="minorHAnsi" w:hAnsiTheme="minorHAnsi" w:cstheme="minorHAnsi"/>
          <w:sz w:val="22"/>
          <w:szCs w:val="22"/>
        </w:rPr>
      </w:pPr>
    </w:p>
    <w:p w:rsidR="00E11FFF" w:rsidRPr="00E11FFF" w:rsidRDefault="00E11FFF" w:rsidP="00C10807">
      <w:pPr>
        <w:pStyle w:val="Odstavecseseznamem"/>
        <w:autoSpaceDE w:val="0"/>
        <w:autoSpaceDN w:val="0"/>
        <w:adjustRightInd w:val="0"/>
        <w:spacing w:after="0" w:line="240" w:lineRule="auto"/>
        <w:ind w:left="708"/>
        <w:jc w:val="both"/>
        <w:rPr>
          <w:rFonts w:cstheme="minorHAnsi"/>
          <w:b/>
          <w:bCs/>
        </w:rPr>
      </w:pPr>
    </w:p>
    <w:sectPr w:rsidR="00E11FFF" w:rsidRPr="00E11FFF" w:rsidSect="001B4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2B6"/>
    <w:multiLevelType w:val="hybridMultilevel"/>
    <w:tmpl w:val="341C9346"/>
    <w:lvl w:ilvl="0" w:tplc="7D382D70">
      <w:start w:val="1"/>
      <w:numFmt w:val="upperRoman"/>
      <w:pStyle w:val="Styl1-I"/>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B0D25F7"/>
    <w:multiLevelType w:val="hybridMultilevel"/>
    <w:tmpl w:val="6CEC03E8"/>
    <w:lvl w:ilvl="0" w:tplc="613CA2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CB4E25"/>
    <w:multiLevelType w:val="hybridMultilevel"/>
    <w:tmpl w:val="EB8C18DC"/>
    <w:lvl w:ilvl="0" w:tplc="6D2CC89E">
      <w:numFmt w:val="bullet"/>
      <w:lvlText w:val="-"/>
      <w:lvlJc w:val="left"/>
      <w:pPr>
        <w:ind w:left="720" w:hanging="360"/>
      </w:pPr>
      <w:rPr>
        <w:rFonts w:ascii="Calibri" w:eastAsiaTheme="minorHAnsi" w:hAnsi="Calibri" w:cs="Calibri" w:hint="default"/>
        <w:b w:val="0"/>
        <w:color w:val="auto"/>
      </w:rPr>
    </w:lvl>
    <w:lvl w:ilvl="1" w:tplc="0BD06BF2">
      <w:start w:val="1"/>
      <w:numFmt w:val="bullet"/>
      <w:pStyle w:val="Styl1"/>
      <w:lvlText w:val="o"/>
      <w:lvlJc w:val="left"/>
      <w:pPr>
        <w:ind w:left="1440" w:hanging="360"/>
      </w:pPr>
      <w:rPr>
        <w:rFonts w:ascii="Courier New" w:hAnsi="Courier New" w:cs="Courier New" w:hint="default"/>
        <w:color w:val="auto"/>
      </w:rPr>
    </w:lvl>
    <w:lvl w:ilvl="2" w:tplc="20FE0C62">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CE1B6B"/>
    <w:multiLevelType w:val="hybridMultilevel"/>
    <w:tmpl w:val="9D02F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84640B"/>
    <w:multiLevelType w:val="hybridMultilevel"/>
    <w:tmpl w:val="67685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8D6782"/>
    <w:multiLevelType w:val="hybridMultilevel"/>
    <w:tmpl w:val="E7C03B16"/>
    <w:lvl w:ilvl="0" w:tplc="04050017">
      <w:start w:val="1"/>
      <w:numFmt w:val="lowerLetter"/>
      <w:lvlText w:val="%1)"/>
      <w:lvlJc w:val="left"/>
      <w:pPr>
        <w:ind w:left="720" w:hanging="360"/>
      </w:pPr>
      <w:rPr>
        <w:rFonts w:hint="default"/>
      </w:rPr>
    </w:lvl>
    <w:lvl w:ilvl="1" w:tplc="20ACAE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A278B8"/>
    <w:multiLevelType w:val="hybridMultilevel"/>
    <w:tmpl w:val="40988B12"/>
    <w:lvl w:ilvl="0" w:tplc="20FE0C62">
      <w:start w:val="1"/>
      <w:numFmt w:val="bullet"/>
      <w:lvlText w:val=""/>
      <w:lvlJc w:val="left"/>
      <w:pPr>
        <w:ind w:left="216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C51405B2">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4A3EE1"/>
    <w:multiLevelType w:val="hybridMultilevel"/>
    <w:tmpl w:val="50DA512E"/>
    <w:lvl w:ilvl="0" w:tplc="2908918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AB9C35A8">
      <w:start w:val="1"/>
      <w:numFmt w:val="bullet"/>
      <w:pStyle w:val="Styl2"/>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A32C79"/>
    <w:multiLevelType w:val="hybridMultilevel"/>
    <w:tmpl w:val="5A2EF112"/>
    <w:lvl w:ilvl="0" w:tplc="0405000F">
      <w:start w:val="1"/>
      <w:numFmt w:val="decimal"/>
      <w:lvlText w:val="%1."/>
      <w:lvlJc w:val="left"/>
      <w:pPr>
        <w:ind w:left="720" w:hanging="360"/>
      </w:pPr>
      <w:rPr>
        <w:rFonts w:hint="default"/>
      </w:rPr>
    </w:lvl>
    <w:lvl w:ilvl="1" w:tplc="CF72E7D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7874AD"/>
    <w:multiLevelType w:val="hybridMultilevel"/>
    <w:tmpl w:val="FDE02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026D7D"/>
    <w:multiLevelType w:val="hybridMultilevel"/>
    <w:tmpl w:val="FA24D7E6"/>
    <w:lvl w:ilvl="0" w:tplc="2908918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07564B"/>
    <w:multiLevelType w:val="hybridMultilevel"/>
    <w:tmpl w:val="99C6E38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12">
    <w:nsid w:val="46184851"/>
    <w:multiLevelType w:val="hybridMultilevel"/>
    <w:tmpl w:val="0A0A61EE"/>
    <w:lvl w:ilvl="0" w:tplc="44F49B90">
      <w:numFmt w:val="bullet"/>
      <w:lvlText w:val="-"/>
      <w:lvlJc w:val="left"/>
      <w:pPr>
        <w:ind w:left="720" w:hanging="360"/>
      </w:pPr>
      <w:rPr>
        <w:rFonts w:ascii="Arial" w:eastAsiaTheme="minorHAnsi" w:hAnsi="Arial" w:cs="Aria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5F5D7F"/>
    <w:multiLevelType w:val="hybridMultilevel"/>
    <w:tmpl w:val="6A4A0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DA4117"/>
    <w:multiLevelType w:val="hybridMultilevel"/>
    <w:tmpl w:val="6106B17E"/>
    <w:lvl w:ilvl="0" w:tplc="52CA6D42">
      <w:numFmt w:val="bullet"/>
      <w:lvlText w:val="-"/>
      <w:lvlJc w:val="left"/>
      <w:pPr>
        <w:ind w:left="720" w:hanging="360"/>
      </w:pPr>
      <w:rPr>
        <w:rFonts w:ascii="Calibri" w:eastAsiaTheme="minorHAnsi" w:hAnsi="Calibri" w:cs="Calibri" w:hint="default"/>
      </w:rPr>
    </w:lvl>
    <w:lvl w:ilvl="1" w:tplc="BE5689C2">
      <w:start w:val="1"/>
      <w:numFmt w:val="bullet"/>
      <w:lvlText w:val="o"/>
      <w:lvlJc w:val="left"/>
      <w:pPr>
        <w:ind w:left="1440" w:hanging="360"/>
      </w:pPr>
      <w:rPr>
        <w:rFonts w:ascii="Courier New" w:hAnsi="Courier New" w:cs="Courier New" w:hint="default"/>
        <w:color w:val="auto"/>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AF10AB7"/>
    <w:multiLevelType w:val="hybridMultilevel"/>
    <w:tmpl w:val="7CA09DAE"/>
    <w:lvl w:ilvl="0" w:tplc="2908918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C71B3F"/>
    <w:multiLevelType w:val="hybridMultilevel"/>
    <w:tmpl w:val="CAC2F19A"/>
    <w:lvl w:ilvl="0" w:tplc="04050003">
      <w:start w:val="1"/>
      <w:numFmt w:val="bullet"/>
      <w:lvlText w:val="o"/>
      <w:lvlJc w:val="left"/>
      <w:pPr>
        <w:ind w:left="1440" w:hanging="360"/>
      </w:pPr>
      <w:rPr>
        <w:rFonts w:ascii="Courier New" w:hAnsi="Courier New" w:cs="Courier New" w:hint="default"/>
      </w:rPr>
    </w:lvl>
    <w:lvl w:ilvl="1" w:tplc="04050001">
      <w:start w:val="1"/>
      <w:numFmt w:val="bullet"/>
      <w:lvlText w:val=""/>
      <w:lvlJc w:val="left"/>
      <w:pPr>
        <w:ind w:left="2160" w:hanging="360"/>
      </w:pPr>
      <w:rPr>
        <w:rFonts w:ascii="Symbol" w:hAnsi="Symbol"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F395FF6"/>
    <w:multiLevelType w:val="hybridMultilevel"/>
    <w:tmpl w:val="FD74F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C23EAB"/>
    <w:multiLevelType w:val="hybridMultilevel"/>
    <w:tmpl w:val="6E123D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426719"/>
    <w:multiLevelType w:val="hybridMultilevel"/>
    <w:tmpl w:val="C9F2D448"/>
    <w:lvl w:ilvl="0" w:tplc="2908918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6"/>
  </w:num>
  <w:num w:numId="5">
    <w:abstractNumId w:val="0"/>
  </w:num>
  <w:num w:numId="6">
    <w:abstractNumId w:val="16"/>
  </w:num>
  <w:num w:numId="7">
    <w:abstractNumId w:val="4"/>
  </w:num>
  <w:num w:numId="8">
    <w:abstractNumId w:val="12"/>
  </w:num>
  <w:num w:numId="9">
    <w:abstractNumId w:val="10"/>
  </w:num>
  <w:num w:numId="10">
    <w:abstractNumId w:val="15"/>
  </w:num>
  <w:num w:numId="11">
    <w:abstractNumId w:val="9"/>
  </w:num>
  <w:num w:numId="12">
    <w:abstractNumId w:val="19"/>
  </w:num>
  <w:num w:numId="13">
    <w:abstractNumId w:val="7"/>
  </w:num>
  <w:num w:numId="14">
    <w:abstractNumId w:val="5"/>
  </w:num>
  <w:num w:numId="15">
    <w:abstractNumId w:val="8"/>
  </w:num>
  <w:num w:numId="16">
    <w:abstractNumId w:val="18"/>
  </w:num>
  <w:num w:numId="17">
    <w:abstractNumId w:val="11"/>
  </w:num>
  <w:num w:numId="18">
    <w:abstractNumId w:val="3"/>
  </w:num>
  <w:num w:numId="19">
    <w:abstractNumId w:val="13"/>
  </w:num>
  <w:num w:numId="20">
    <w:abstractNumId w:val="17"/>
  </w:num>
  <w:num w:numId="2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7DC1"/>
    <w:rsid w:val="00016831"/>
    <w:rsid w:val="0006788A"/>
    <w:rsid w:val="00071FD5"/>
    <w:rsid w:val="000B1056"/>
    <w:rsid w:val="000E2E10"/>
    <w:rsid w:val="00136F85"/>
    <w:rsid w:val="001B41AE"/>
    <w:rsid w:val="001B4518"/>
    <w:rsid w:val="002065E5"/>
    <w:rsid w:val="00207A79"/>
    <w:rsid w:val="0022199A"/>
    <w:rsid w:val="00277BD4"/>
    <w:rsid w:val="00295B0C"/>
    <w:rsid w:val="002C0D4E"/>
    <w:rsid w:val="002C29D3"/>
    <w:rsid w:val="002E173E"/>
    <w:rsid w:val="002E666C"/>
    <w:rsid w:val="0031292F"/>
    <w:rsid w:val="003536B9"/>
    <w:rsid w:val="003876A0"/>
    <w:rsid w:val="003B446E"/>
    <w:rsid w:val="00402E49"/>
    <w:rsid w:val="004040E3"/>
    <w:rsid w:val="00405299"/>
    <w:rsid w:val="00423A19"/>
    <w:rsid w:val="00434F23"/>
    <w:rsid w:val="00444228"/>
    <w:rsid w:val="00455ED3"/>
    <w:rsid w:val="004645FD"/>
    <w:rsid w:val="004730D1"/>
    <w:rsid w:val="004C59B5"/>
    <w:rsid w:val="004F1606"/>
    <w:rsid w:val="00543357"/>
    <w:rsid w:val="00594C49"/>
    <w:rsid w:val="005B2717"/>
    <w:rsid w:val="005E1D7F"/>
    <w:rsid w:val="0065082E"/>
    <w:rsid w:val="0067044D"/>
    <w:rsid w:val="006967EE"/>
    <w:rsid w:val="006A7FD9"/>
    <w:rsid w:val="006F5ED2"/>
    <w:rsid w:val="007248E3"/>
    <w:rsid w:val="00725927"/>
    <w:rsid w:val="00730ABF"/>
    <w:rsid w:val="00741724"/>
    <w:rsid w:val="007563ED"/>
    <w:rsid w:val="007A5343"/>
    <w:rsid w:val="007E0079"/>
    <w:rsid w:val="007F0F09"/>
    <w:rsid w:val="007F160E"/>
    <w:rsid w:val="00802E1C"/>
    <w:rsid w:val="00803A22"/>
    <w:rsid w:val="00831EFA"/>
    <w:rsid w:val="00837919"/>
    <w:rsid w:val="00857EC2"/>
    <w:rsid w:val="008A0B6E"/>
    <w:rsid w:val="008B7284"/>
    <w:rsid w:val="008C0333"/>
    <w:rsid w:val="008C40D8"/>
    <w:rsid w:val="008C60BB"/>
    <w:rsid w:val="008E6E9F"/>
    <w:rsid w:val="00901103"/>
    <w:rsid w:val="009346C4"/>
    <w:rsid w:val="00935F65"/>
    <w:rsid w:val="009376C5"/>
    <w:rsid w:val="00955100"/>
    <w:rsid w:val="00970969"/>
    <w:rsid w:val="00970B99"/>
    <w:rsid w:val="009823FB"/>
    <w:rsid w:val="009842DD"/>
    <w:rsid w:val="009960DA"/>
    <w:rsid w:val="009F7CB2"/>
    <w:rsid w:val="00A055F4"/>
    <w:rsid w:val="00A40F4D"/>
    <w:rsid w:val="00A63FF2"/>
    <w:rsid w:val="00A668B5"/>
    <w:rsid w:val="00A971BD"/>
    <w:rsid w:val="00AC2499"/>
    <w:rsid w:val="00AE624D"/>
    <w:rsid w:val="00B12ABB"/>
    <w:rsid w:val="00B1785D"/>
    <w:rsid w:val="00B26217"/>
    <w:rsid w:val="00B42C73"/>
    <w:rsid w:val="00B57CA6"/>
    <w:rsid w:val="00B7666B"/>
    <w:rsid w:val="00B80708"/>
    <w:rsid w:val="00B9682C"/>
    <w:rsid w:val="00BB2677"/>
    <w:rsid w:val="00BD68BC"/>
    <w:rsid w:val="00BF68DE"/>
    <w:rsid w:val="00C05E9F"/>
    <w:rsid w:val="00C10807"/>
    <w:rsid w:val="00C2576C"/>
    <w:rsid w:val="00C95223"/>
    <w:rsid w:val="00D134CA"/>
    <w:rsid w:val="00D6560B"/>
    <w:rsid w:val="00DA1A37"/>
    <w:rsid w:val="00DA3B5D"/>
    <w:rsid w:val="00DF40A1"/>
    <w:rsid w:val="00E10F7B"/>
    <w:rsid w:val="00E11FFF"/>
    <w:rsid w:val="00E5026A"/>
    <w:rsid w:val="00E5547B"/>
    <w:rsid w:val="00E74CB6"/>
    <w:rsid w:val="00E849FA"/>
    <w:rsid w:val="00E87958"/>
    <w:rsid w:val="00F05392"/>
    <w:rsid w:val="00F211C3"/>
    <w:rsid w:val="00F41632"/>
    <w:rsid w:val="00F4205B"/>
    <w:rsid w:val="00F67DC1"/>
    <w:rsid w:val="00FE2A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DC1"/>
  </w:style>
  <w:style w:type="paragraph" w:styleId="Nadpis1">
    <w:name w:val="heading 1"/>
    <w:basedOn w:val="Normln"/>
    <w:link w:val="Nadpis1Char"/>
    <w:uiPriority w:val="9"/>
    <w:qFormat/>
    <w:rsid w:val="002E6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7DC1"/>
    <w:pPr>
      <w:ind w:left="720"/>
      <w:contextualSpacing/>
    </w:pPr>
  </w:style>
  <w:style w:type="character" w:styleId="Hypertextovodkaz">
    <w:name w:val="Hyperlink"/>
    <w:basedOn w:val="Standardnpsmoodstavce"/>
    <w:uiPriority w:val="99"/>
    <w:unhideWhenUsed/>
    <w:rsid w:val="00F67DC1"/>
    <w:rPr>
      <w:color w:val="0563C1" w:themeColor="hyperlink"/>
      <w:u w:val="single"/>
    </w:rPr>
  </w:style>
  <w:style w:type="character" w:customStyle="1" w:styleId="UnresolvedMention">
    <w:name w:val="Unresolved Mention"/>
    <w:basedOn w:val="Standardnpsmoodstavce"/>
    <w:uiPriority w:val="99"/>
    <w:semiHidden/>
    <w:unhideWhenUsed/>
    <w:rsid w:val="00F67DC1"/>
    <w:rPr>
      <w:color w:val="605E5C"/>
      <w:shd w:val="clear" w:color="auto" w:fill="E1DFDD"/>
    </w:rPr>
  </w:style>
  <w:style w:type="character" w:customStyle="1" w:styleId="Styl1-IChar">
    <w:name w:val="Styl1 - I. Char"/>
    <w:link w:val="Styl1-I"/>
    <w:locked/>
    <w:rsid w:val="00F67DC1"/>
    <w:rPr>
      <w:rFonts w:ascii="Arial" w:hAnsi="Arial" w:cs="Arial"/>
    </w:rPr>
  </w:style>
  <w:style w:type="paragraph" w:customStyle="1" w:styleId="Styl1-I">
    <w:name w:val="Styl1 - I."/>
    <w:basedOn w:val="Normln"/>
    <w:link w:val="Styl1-IChar"/>
    <w:qFormat/>
    <w:rsid w:val="00F67DC1"/>
    <w:pPr>
      <w:numPr>
        <w:numId w:val="1"/>
      </w:numPr>
      <w:overflowPunct w:val="0"/>
      <w:autoSpaceDE w:val="0"/>
      <w:autoSpaceDN w:val="0"/>
      <w:adjustRightInd w:val="0"/>
      <w:spacing w:before="120" w:after="240" w:line="240" w:lineRule="auto"/>
      <w:ind w:left="357" w:hanging="357"/>
      <w:jc w:val="both"/>
    </w:pPr>
    <w:rPr>
      <w:rFonts w:ascii="Arial" w:hAnsi="Arial" w:cs="Arial"/>
    </w:rPr>
  </w:style>
  <w:style w:type="paragraph" w:customStyle="1" w:styleId="Default">
    <w:name w:val="Default"/>
    <w:link w:val="DefaultChar"/>
    <w:rsid w:val="00455ED3"/>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2E666C"/>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95223"/>
    <w:rPr>
      <w:b/>
      <w:bCs/>
    </w:rPr>
  </w:style>
  <w:style w:type="paragraph" w:customStyle="1" w:styleId="text-bold">
    <w:name w:val="text-bold"/>
    <w:basedOn w:val="Normln"/>
    <w:rsid w:val="008379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8379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594C49"/>
    <w:rPr>
      <w:color w:val="954F72" w:themeColor="followedHyperlink"/>
      <w:u w:val="single"/>
    </w:rPr>
  </w:style>
  <w:style w:type="paragraph" w:customStyle="1" w:styleId="Styl1">
    <w:name w:val="Styl1"/>
    <w:basedOn w:val="Default"/>
    <w:link w:val="Styl1Char"/>
    <w:qFormat/>
    <w:rsid w:val="008A0B6E"/>
    <w:pPr>
      <w:numPr>
        <w:ilvl w:val="1"/>
        <w:numId w:val="3"/>
      </w:numPr>
      <w:jc w:val="both"/>
    </w:pPr>
    <w:rPr>
      <w:rFonts w:asciiTheme="minorHAnsi" w:hAnsiTheme="minorHAnsi" w:cstheme="minorHAnsi"/>
      <w:sz w:val="22"/>
      <w:szCs w:val="22"/>
    </w:rPr>
  </w:style>
  <w:style w:type="character" w:customStyle="1" w:styleId="DefaultChar">
    <w:name w:val="Default Char"/>
    <w:basedOn w:val="Standardnpsmoodstavce"/>
    <w:link w:val="Default"/>
    <w:rsid w:val="008A0B6E"/>
    <w:rPr>
      <w:rFonts w:ascii="Arial" w:hAnsi="Arial" w:cs="Arial"/>
      <w:color w:val="000000"/>
      <w:sz w:val="24"/>
      <w:szCs w:val="24"/>
    </w:rPr>
  </w:style>
  <w:style w:type="character" w:customStyle="1" w:styleId="Styl1Char">
    <w:name w:val="Styl1 Char"/>
    <w:basedOn w:val="DefaultChar"/>
    <w:link w:val="Styl1"/>
    <w:rsid w:val="008A0B6E"/>
    <w:rPr>
      <w:rFonts w:ascii="Arial" w:hAnsi="Arial" w:cstheme="minorHAnsi"/>
      <w:color w:val="000000"/>
      <w:sz w:val="24"/>
      <w:szCs w:val="24"/>
    </w:rPr>
  </w:style>
  <w:style w:type="paragraph" w:customStyle="1" w:styleId="Styl2">
    <w:name w:val="Styl2"/>
    <w:basedOn w:val="Default"/>
    <w:link w:val="Styl2Char"/>
    <w:qFormat/>
    <w:rsid w:val="00B80708"/>
    <w:pPr>
      <w:numPr>
        <w:ilvl w:val="2"/>
        <w:numId w:val="13"/>
      </w:numPr>
      <w:jc w:val="both"/>
    </w:pPr>
    <w:rPr>
      <w:rFonts w:asciiTheme="minorHAnsi" w:hAnsiTheme="minorHAnsi" w:cstheme="minorHAnsi"/>
      <w:sz w:val="22"/>
      <w:szCs w:val="22"/>
    </w:rPr>
  </w:style>
  <w:style w:type="character" w:customStyle="1" w:styleId="Styl2Char">
    <w:name w:val="Styl2 Char"/>
    <w:basedOn w:val="DefaultChar"/>
    <w:link w:val="Styl2"/>
    <w:rsid w:val="00B80708"/>
    <w:rPr>
      <w:rFonts w:ascii="Arial" w:hAnsi="Arial" w:cs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5279039">
      <w:bodyDiv w:val="1"/>
      <w:marLeft w:val="0"/>
      <w:marRight w:val="0"/>
      <w:marTop w:val="0"/>
      <w:marBottom w:val="0"/>
      <w:divBdr>
        <w:top w:val="none" w:sz="0" w:space="0" w:color="auto"/>
        <w:left w:val="none" w:sz="0" w:space="0" w:color="auto"/>
        <w:bottom w:val="none" w:sz="0" w:space="0" w:color="auto"/>
        <w:right w:val="none" w:sz="0" w:space="0" w:color="auto"/>
      </w:divBdr>
      <w:divsChild>
        <w:div w:id="877934088">
          <w:marLeft w:val="0"/>
          <w:marRight w:val="0"/>
          <w:marTop w:val="0"/>
          <w:marBottom w:val="0"/>
          <w:divBdr>
            <w:top w:val="none" w:sz="0" w:space="0" w:color="auto"/>
            <w:left w:val="none" w:sz="0" w:space="0" w:color="auto"/>
            <w:bottom w:val="none" w:sz="0" w:space="0" w:color="auto"/>
            <w:right w:val="none" w:sz="0" w:space="0" w:color="auto"/>
          </w:divBdr>
          <w:divsChild>
            <w:div w:id="340934875">
              <w:marLeft w:val="0"/>
              <w:marRight w:val="0"/>
              <w:marTop w:val="0"/>
              <w:marBottom w:val="0"/>
              <w:divBdr>
                <w:top w:val="none" w:sz="0" w:space="0" w:color="auto"/>
                <w:left w:val="none" w:sz="0" w:space="0" w:color="auto"/>
                <w:bottom w:val="none" w:sz="0" w:space="0" w:color="auto"/>
                <w:right w:val="none" w:sz="0" w:space="0" w:color="auto"/>
              </w:divBdr>
            </w:div>
          </w:divsChild>
        </w:div>
        <w:div w:id="1946647460">
          <w:marLeft w:val="0"/>
          <w:marRight w:val="0"/>
          <w:marTop w:val="0"/>
          <w:marBottom w:val="0"/>
          <w:divBdr>
            <w:top w:val="none" w:sz="0" w:space="0" w:color="auto"/>
            <w:left w:val="none" w:sz="0" w:space="0" w:color="auto"/>
            <w:bottom w:val="none" w:sz="0" w:space="0" w:color="auto"/>
            <w:right w:val="none" w:sz="0" w:space="0" w:color="auto"/>
          </w:divBdr>
        </w:div>
      </w:divsChild>
    </w:div>
    <w:div w:id="235867591">
      <w:bodyDiv w:val="1"/>
      <w:marLeft w:val="0"/>
      <w:marRight w:val="0"/>
      <w:marTop w:val="0"/>
      <w:marBottom w:val="0"/>
      <w:divBdr>
        <w:top w:val="none" w:sz="0" w:space="0" w:color="auto"/>
        <w:left w:val="none" w:sz="0" w:space="0" w:color="auto"/>
        <w:bottom w:val="none" w:sz="0" w:space="0" w:color="auto"/>
        <w:right w:val="none" w:sz="0" w:space="0" w:color="auto"/>
      </w:divBdr>
    </w:div>
    <w:div w:id="638802115">
      <w:bodyDiv w:val="1"/>
      <w:marLeft w:val="0"/>
      <w:marRight w:val="0"/>
      <w:marTop w:val="0"/>
      <w:marBottom w:val="0"/>
      <w:divBdr>
        <w:top w:val="none" w:sz="0" w:space="0" w:color="auto"/>
        <w:left w:val="none" w:sz="0" w:space="0" w:color="auto"/>
        <w:bottom w:val="none" w:sz="0" w:space="0" w:color="auto"/>
        <w:right w:val="none" w:sz="0" w:space="0" w:color="auto"/>
      </w:divBdr>
    </w:div>
    <w:div w:id="753282770">
      <w:bodyDiv w:val="1"/>
      <w:marLeft w:val="0"/>
      <w:marRight w:val="0"/>
      <w:marTop w:val="0"/>
      <w:marBottom w:val="0"/>
      <w:divBdr>
        <w:top w:val="none" w:sz="0" w:space="0" w:color="auto"/>
        <w:left w:val="none" w:sz="0" w:space="0" w:color="auto"/>
        <w:bottom w:val="none" w:sz="0" w:space="0" w:color="auto"/>
        <w:right w:val="none" w:sz="0" w:space="0" w:color="auto"/>
      </w:divBdr>
    </w:div>
    <w:div w:id="808085271">
      <w:bodyDiv w:val="1"/>
      <w:marLeft w:val="0"/>
      <w:marRight w:val="0"/>
      <w:marTop w:val="0"/>
      <w:marBottom w:val="0"/>
      <w:divBdr>
        <w:top w:val="none" w:sz="0" w:space="0" w:color="auto"/>
        <w:left w:val="none" w:sz="0" w:space="0" w:color="auto"/>
        <w:bottom w:val="none" w:sz="0" w:space="0" w:color="auto"/>
        <w:right w:val="none" w:sz="0" w:space="0" w:color="auto"/>
      </w:divBdr>
    </w:div>
    <w:div w:id="960460391">
      <w:bodyDiv w:val="1"/>
      <w:marLeft w:val="0"/>
      <w:marRight w:val="0"/>
      <w:marTop w:val="0"/>
      <w:marBottom w:val="0"/>
      <w:divBdr>
        <w:top w:val="none" w:sz="0" w:space="0" w:color="auto"/>
        <w:left w:val="none" w:sz="0" w:space="0" w:color="auto"/>
        <w:bottom w:val="none" w:sz="0" w:space="0" w:color="auto"/>
        <w:right w:val="none" w:sz="0" w:space="0" w:color="auto"/>
      </w:divBdr>
      <w:divsChild>
        <w:div w:id="1824196466">
          <w:marLeft w:val="0"/>
          <w:marRight w:val="0"/>
          <w:marTop w:val="0"/>
          <w:marBottom w:val="0"/>
          <w:divBdr>
            <w:top w:val="none" w:sz="0" w:space="0" w:color="auto"/>
            <w:left w:val="none" w:sz="0" w:space="0" w:color="auto"/>
            <w:bottom w:val="none" w:sz="0" w:space="0" w:color="auto"/>
            <w:right w:val="none" w:sz="0" w:space="0" w:color="auto"/>
          </w:divBdr>
        </w:div>
      </w:divsChild>
    </w:div>
    <w:div w:id="1005548448">
      <w:bodyDiv w:val="1"/>
      <w:marLeft w:val="0"/>
      <w:marRight w:val="0"/>
      <w:marTop w:val="0"/>
      <w:marBottom w:val="0"/>
      <w:divBdr>
        <w:top w:val="none" w:sz="0" w:space="0" w:color="auto"/>
        <w:left w:val="none" w:sz="0" w:space="0" w:color="auto"/>
        <w:bottom w:val="none" w:sz="0" w:space="0" w:color="auto"/>
        <w:right w:val="none" w:sz="0" w:space="0" w:color="auto"/>
      </w:divBdr>
      <w:divsChild>
        <w:div w:id="1811896623">
          <w:marLeft w:val="0"/>
          <w:marRight w:val="0"/>
          <w:marTop w:val="0"/>
          <w:marBottom w:val="0"/>
          <w:divBdr>
            <w:top w:val="none" w:sz="0" w:space="0" w:color="auto"/>
            <w:left w:val="none" w:sz="0" w:space="0" w:color="auto"/>
            <w:bottom w:val="none" w:sz="0" w:space="0" w:color="auto"/>
            <w:right w:val="none" w:sz="0" w:space="0" w:color="auto"/>
          </w:divBdr>
        </w:div>
        <w:div w:id="321856914">
          <w:marLeft w:val="0"/>
          <w:marRight w:val="0"/>
          <w:marTop w:val="0"/>
          <w:marBottom w:val="0"/>
          <w:divBdr>
            <w:top w:val="none" w:sz="0" w:space="0" w:color="auto"/>
            <w:left w:val="none" w:sz="0" w:space="0" w:color="auto"/>
            <w:bottom w:val="none" w:sz="0" w:space="0" w:color="auto"/>
            <w:right w:val="none" w:sz="0" w:space="0" w:color="auto"/>
          </w:divBdr>
        </w:div>
      </w:divsChild>
    </w:div>
    <w:div w:id="1116800924">
      <w:bodyDiv w:val="1"/>
      <w:marLeft w:val="0"/>
      <w:marRight w:val="0"/>
      <w:marTop w:val="0"/>
      <w:marBottom w:val="0"/>
      <w:divBdr>
        <w:top w:val="none" w:sz="0" w:space="0" w:color="auto"/>
        <w:left w:val="none" w:sz="0" w:space="0" w:color="auto"/>
        <w:bottom w:val="none" w:sz="0" w:space="0" w:color="auto"/>
        <w:right w:val="none" w:sz="0" w:space="0" w:color="auto"/>
      </w:divBdr>
    </w:div>
    <w:div w:id="1510368205">
      <w:bodyDiv w:val="1"/>
      <w:marLeft w:val="0"/>
      <w:marRight w:val="0"/>
      <w:marTop w:val="0"/>
      <w:marBottom w:val="0"/>
      <w:divBdr>
        <w:top w:val="none" w:sz="0" w:space="0" w:color="auto"/>
        <w:left w:val="none" w:sz="0" w:space="0" w:color="auto"/>
        <w:bottom w:val="none" w:sz="0" w:space="0" w:color="auto"/>
        <w:right w:val="none" w:sz="0" w:space="0" w:color="auto"/>
      </w:divBdr>
    </w:div>
    <w:div w:id="1538468928">
      <w:bodyDiv w:val="1"/>
      <w:marLeft w:val="0"/>
      <w:marRight w:val="0"/>
      <w:marTop w:val="0"/>
      <w:marBottom w:val="0"/>
      <w:divBdr>
        <w:top w:val="none" w:sz="0" w:space="0" w:color="auto"/>
        <w:left w:val="none" w:sz="0" w:space="0" w:color="auto"/>
        <w:bottom w:val="none" w:sz="0" w:space="0" w:color="auto"/>
        <w:right w:val="none" w:sz="0" w:space="0" w:color="auto"/>
      </w:divBdr>
    </w:div>
    <w:div w:id="20183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cz/assets/media-centrum/aktualne/datove-schranky-1110.pdf" TargetMode="External"/><Relationship Id="rId13" Type="http://schemas.openxmlformats.org/officeDocument/2006/relationships/hyperlink" Target="https://www.vlada.cz/assets/media-centrum/aktualne/navstevy-111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lada.cz/assets/media-centrum/aktualne/urceni-skol-1109.pdf" TargetMode="External"/><Relationship Id="rId12" Type="http://schemas.openxmlformats.org/officeDocument/2006/relationships/hyperlink" Target="https://www.vlada.cz/assets/media-centrum/aktualne/urady-11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oronavirus.mzcr.cz/wp-content/uploads/2020/10/Mimoradne-opatreni-antigenni-testovani-s-ucinnosti-od-4-11-2020.pdf" TargetMode="External"/><Relationship Id="rId1" Type="http://schemas.openxmlformats.org/officeDocument/2006/relationships/customXml" Target="../customXml/item1.xml"/><Relationship Id="rId6" Type="http://schemas.openxmlformats.org/officeDocument/2006/relationships/hyperlink" Target="https://www.vlada.cz/assets/media-centrum/aktualne/nouzovy-stav-1108.pdf" TargetMode="External"/><Relationship Id="rId11" Type="http://schemas.openxmlformats.org/officeDocument/2006/relationships/hyperlink" Target="https://www.vlada.cz/assets/media-centrum/aktualne/volny-pohyb-1113.pdf" TargetMode="External"/><Relationship Id="rId5" Type="http://schemas.openxmlformats.org/officeDocument/2006/relationships/webSettings" Target="webSettings.xml"/><Relationship Id="rId15" Type="http://schemas.openxmlformats.org/officeDocument/2006/relationships/hyperlink" Target="https://www.vlada.cz/assets/media-centrum/aktualne/zajisteni-prostoru-1117.pdf" TargetMode="External"/><Relationship Id="rId10" Type="http://schemas.openxmlformats.org/officeDocument/2006/relationships/hyperlink" Target="https://www.vlada.cz/assets/media-centrum/aktualne/skoly-1112.pdf" TargetMode="External"/><Relationship Id="rId4" Type="http://schemas.openxmlformats.org/officeDocument/2006/relationships/settings" Target="settings.xml"/><Relationship Id="rId9" Type="http://schemas.openxmlformats.org/officeDocument/2006/relationships/hyperlink" Target="https://www.vlada.cz/assets/media-centrum/aktualne/zmena-kriz--oaptr--1111.pdf" TargetMode="External"/><Relationship Id="rId14" Type="http://schemas.openxmlformats.org/officeDocument/2006/relationships/hyperlink" Target="https://www.vlada.cz/assets/media-centrum/aktualne/maloobchod-1108.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7A1D-5012-43D6-8A89-9379D6C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4887</Words>
  <Characters>28836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Podvolecká</dc:creator>
  <cp:lastModifiedBy>YOGA</cp:lastModifiedBy>
  <cp:revision>2</cp:revision>
  <dcterms:created xsi:type="dcterms:W3CDTF">2020-11-02T20:12:00Z</dcterms:created>
  <dcterms:modified xsi:type="dcterms:W3CDTF">2020-11-02T20:12:00Z</dcterms:modified>
</cp:coreProperties>
</file>