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80" w:rsidRPr="00157E80" w:rsidRDefault="00A063B8" w:rsidP="00A063B8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A063B8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157E80">
        <w:rPr>
          <w:rFonts w:ascii="Times New Roman" w:hAnsi="Times New Roman" w:cs="Times New Roman"/>
          <w:i/>
          <w:sz w:val="24"/>
          <w:szCs w:val="24"/>
        </w:rPr>
        <w:br/>
      </w:r>
      <w:r w:rsidR="00157E80" w:rsidRPr="00157E80">
        <w:rPr>
          <w:rFonts w:ascii="Times New Roman" w:hAnsi="Times New Roman" w:cs="Times New Roman"/>
          <w:i/>
        </w:rPr>
        <w:t>do Zarządzenia</w:t>
      </w:r>
      <w:r w:rsidR="00157E80" w:rsidRPr="00157E80">
        <w:t xml:space="preserve"> </w:t>
      </w:r>
      <w:r w:rsidR="00C14807">
        <w:rPr>
          <w:rFonts w:ascii="Times New Roman" w:hAnsi="Times New Roman" w:cs="Times New Roman"/>
          <w:i/>
        </w:rPr>
        <w:t>1/2022 z dnia 27</w:t>
      </w:r>
      <w:r w:rsidR="003D5F3B">
        <w:rPr>
          <w:rFonts w:ascii="Times New Roman" w:hAnsi="Times New Roman" w:cs="Times New Roman"/>
          <w:i/>
        </w:rPr>
        <w:t>.01.</w:t>
      </w:r>
      <w:r w:rsidR="00C14807">
        <w:rPr>
          <w:rFonts w:ascii="Times New Roman" w:hAnsi="Times New Roman" w:cs="Times New Roman"/>
          <w:i/>
        </w:rPr>
        <w:t>2022</w:t>
      </w:r>
      <w:r w:rsidR="00157E80" w:rsidRPr="00157E80">
        <w:rPr>
          <w:rFonts w:ascii="Times New Roman" w:hAnsi="Times New Roman" w:cs="Times New Roman"/>
          <w:i/>
        </w:rPr>
        <w:t xml:space="preserve"> r. </w:t>
      </w:r>
    </w:p>
    <w:p w:rsidR="00A063B8" w:rsidRPr="00157E80" w:rsidRDefault="00157E80" w:rsidP="00A063B8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57E80">
        <w:rPr>
          <w:rFonts w:ascii="Times New Roman" w:hAnsi="Times New Roman" w:cs="Times New Roman"/>
          <w:i/>
        </w:rPr>
        <w:t xml:space="preserve">Dyrektora Zespołu Szkolno-Przedszkolnego nr </w:t>
      </w:r>
      <w:r w:rsidR="00E70272">
        <w:rPr>
          <w:rFonts w:ascii="Times New Roman" w:hAnsi="Times New Roman" w:cs="Times New Roman"/>
          <w:i/>
        </w:rPr>
        <w:t>2</w:t>
      </w:r>
      <w:r w:rsidRPr="00157E80">
        <w:rPr>
          <w:rFonts w:ascii="Times New Roman" w:hAnsi="Times New Roman" w:cs="Times New Roman"/>
          <w:i/>
        </w:rPr>
        <w:t xml:space="preserve"> w Żywcu</w:t>
      </w:r>
    </w:p>
    <w:p w:rsidR="00157E80" w:rsidRPr="007E65B7" w:rsidRDefault="00157E80" w:rsidP="00A063B8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4243C" w:rsidRPr="007E65B7" w:rsidRDefault="0044243C" w:rsidP="0044243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65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REGULAMIN REKRUTACJI </w:t>
      </w:r>
    </w:p>
    <w:p w:rsidR="0044243C" w:rsidRPr="007E65B7" w:rsidRDefault="0044243C" w:rsidP="0044243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65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ZESPOŁU SZKOLNO – PRZEDSZKOLNEGO NR </w:t>
      </w:r>
      <w:r w:rsidR="00E70272" w:rsidRPr="007E65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7E65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6343" w:rsidRPr="007E65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SZKOŁY PODSTAWOWEJ NR</w:t>
      </w:r>
      <w:r w:rsidR="00E70272" w:rsidRPr="007E65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44243C" w:rsidRPr="007E65B7" w:rsidRDefault="0044243C" w:rsidP="0044243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65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IM. </w:t>
      </w:r>
      <w:r w:rsidR="00E70272" w:rsidRPr="007E65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ORŁA BIAŁEGO</w:t>
      </w:r>
      <w:r w:rsidR="00C14807" w:rsidRPr="007E65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ŻYWCU NA ROK SZKOLNY 2022/2023</w:t>
      </w: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C14807" w:rsidRPr="00C14807" w:rsidRDefault="003D5F3B" w:rsidP="00C1480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C14807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Ustawa z dnia 14 grudnia 2016 r. Prawo oświatowe</w:t>
      </w:r>
      <w:r w:rsidRPr="00C1480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C14807" w:rsidRPr="00C1480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Dz. U. z 2021 r. poz. 1082)</w:t>
      </w:r>
    </w:p>
    <w:p w:rsidR="003D5F3B" w:rsidRPr="00C14807" w:rsidRDefault="003D5F3B" w:rsidP="001A186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C14807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Rozporządzenie Ministra Edukacji Narodowej z 21 sierpnia 2019 r. w sprawie przeprowadzania postępowania rekrutacyjnego oraz postępowania uzupełniającego </w:t>
      </w:r>
      <w:r w:rsidRPr="00C14807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br/>
        <w:t xml:space="preserve">do publicznych przedszkoli, szkół, placówek i centrów </w:t>
      </w:r>
      <w:r w:rsidRPr="00C1480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(Dz.U. z 2019 r. poz. 1737).</w:t>
      </w:r>
    </w:p>
    <w:p w:rsidR="00157E80" w:rsidRPr="00B655E2" w:rsidRDefault="00C14807" w:rsidP="003D5F3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Zarządzenie nr BOB.0050.13.2022</w:t>
      </w:r>
      <w:r w:rsidR="00B6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44243C" w:rsidRPr="003D5F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MZSiP Burmistrza Miast</w:t>
      </w:r>
      <w:r w:rsidR="003D5F3B" w:rsidRPr="003D5F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 Żywca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C30331" w:rsidRPr="00B6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243C" w:rsidRPr="00B655E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94D65" w:rsidRPr="00B655E2">
        <w:t xml:space="preserve"> </w:t>
      </w:r>
    </w:p>
    <w:p w:rsidR="003D5F3B" w:rsidRPr="003D5F3B" w:rsidRDefault="003D5F3B" w:rsidP="003D5F3B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44243C" w:rsidRPr="00157E80" w:rsidRDefault="0044243C" w:rsidP="00FE2524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80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44243C" w:rsidRPr="00B655E2" w:rsidRDefault="0044243C" w:rsidP="00B65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E2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44243C" w:rsidRDefault="0044243C" w:rsidP="00830492">
      <w:pPr>
        <w:pStyle w:val="Akapitzlist"/>
        <w:numPr>
          <w:ilvl w:val="0"/>
          <w:numId w:val="2"/>
        </w:numPr>
        <w:spacing w:after="0" w:line="360" w:lineRule="auto"/>
        <w:ind w:left="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 – należy rozumieć  Zespół Szkolno – Przedszkolny nr </w:t>
      </w:r>
      <w:r w:rsidR="00E702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im. </w:t>
      </w:r>
      <w:r w:rsidR="00E70272">
        <w:rPr>
          <w:rFonts w:ascii="Times New Roman" w:hAnsi="Times New Roman" w:cs="Times New Roman"/>
          <w:sz w:val="24"/>
          <w:szCs w:val="24"/>
        </w:rPr>
        <w:t>Orła Białego</w:t>
      </w:r>
    </w:p>
    <w:p w:rsidR="0044243C" w:rsidRDefault="0044243C" w:rsidP="0044243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Żywcu;</w:t>
      </w:r>
    </w:p>
    <w:p w:rsidR="0044243C" w:rsidRDefault="0044243C" w:rsidP="004424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dyrektorze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Dyrektora Zespołu Szkolno – Przedszkolnego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E702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im. </w:t>
      </w:r>
      <w:r w:rsidR="00E70272">
        <w:rPr>
          <w:rFonts w:ascii="Times New Roman" w:hAnsi="Times New Roman" w:cs="Times New Roman"/>
          <w:sz w:val="24"/>
          <w:szCs w:val="24"/>
        </w:rPr>
        <w:t xml:space="preserve">Orła Białego </w:t>
      </w:r>
      <w:r>
        <w:rPr>
          <w:rFonts w:ascii="Times New Roman" w:hAnsi="Times New Roman" w:cs="Times New Roman"/>
          <w:sz w:val="24"/>
          <w:szCs w:val="24"/>
        </w:rPr>
        <w:t>w Żywcu;</w:t>
      </w:r>
    </w:p>
    <w:p w:rsidR="0044243C" w:rsidRDefault="0044243C" w:rsidP="004424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komisji rekrutacyjnej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komisję powołaną </w:t>
      </w:r>
      <w:r>
        <w:rPr>
          <w:rFonts w:ascii="Times New Roman" w:hAnsi="Times New Roman" w:cs="Times New Roman"/>
          <w:sz w:val="24"/>
          <w:szCs w:val="24"/>
        </w:rPr>
        <w:br/>
        <w:t>przez dyrektora w celu przeprowadzenia postępowania rekrutacyjnego;</w:t>
      </w:r>
    </w:p>
    <w:p w:rsidR="0044243C" w:rsidRDefault="0044243C" w:rsidP="004424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kryteriach </w:t>
      </w:r>
      <w:r>
        <w:rPr>
          <w:rFonts w:ascii="Times New Roman" w:hAnsi="Times New Roman" w:cs="Times New Roman"/>
          <w:sz w:val="24"/>
          <w:szCs w:val="24"/>
        </w:rPr>
        <w:t>– należy przez to rozumieć kryteria</w:t>
      </w:r>
      <w:r w:rsidR="00D94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dotyczące szkół podstawowych prowadzonych przez Miasto Żywiec.</w:t>
      </w:r>
    </w:p>
    <w:p w:rsidR="0044243C" w:rsidRDefault="0044243C" w:rsidP="004424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liście przyjętych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listę kandydatów zakwalifikowanych przez komisję rekrutacyjną, którzy złożyli wymagane dokumenty we właściwym terminie;</w:t>
      </w:r>
    </w:p>
    <w:p w:rsidR="00E70272" w:rsidRPr="00E70272" w:rsidRDefault="00E70272" w:rsidP="00E70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4424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liście nieprzyjętych</w:t>
      </w:r>
      <w:r>
        <w:rPr>
          <w:rFonts w:ascii="Times New Roman" w:hAnsi="Times New Roman" w:cs="Times New Roman"/>
          <w:sz w:val="24"/>
          <w:szCs w:val="24"/>
        </w:rPr>
        <w:t xml:space="preserve"> – należy rozumieć listę kandydatów niezakwalifikowanych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przyjęcia z powodu braków formalnych w dokumentacji rekrutacyjnej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lub z powodu otrzymania niższej liczby punktów, niż minimalna wartość kwalifikująca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przyjęcia;</w:t>
      </w:r>
    </w:p>
    <w:p w:rsidR="0044243C" w:rsidRDefault="0044243C" w:rsidP="004424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wniosku o przyjęcie</w:t>
      </w:r>
      <w:r>
        <w:rPr>
          <w:rFonts w:ascii="Times New Roman" w:hAnsi="Times New Roman" w:cs="Times New Roman"/>
          <w:sz w:val="24"/>
          <w:szCs w:val="24"/>
        </w:rPr>
        <w:t xml:space="preserve"> – należy rozumieć dokument opracowany na potrzeby rekrutacji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Zespołu Szkolno – Przedszkolnego nr </w:t>
      </w:r>
      <w:r w:rsidR="00E702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im. </w:t>
      </w:r>
      <w:r w:rsidR="00E70272">
        <w:rPr>
          <w:rFonts w:ascii="Times New Roman" w:hAnsi="Times New Roman" w:cs="Times New Roman"/>
          <w:sz w:val="24"/>
          <w:szCs w:val="24"/>
        </w:rPr>
        <w:t xml:space="preserve">Orła Białego </w:t>
      </w:r>
      <w:r>
        <w:rPr>
          <w:rFonts w:ascii="Times New Roman" w:hAnsi="Times New Roman" w:cs="Times New Roman"/>
          <w:sz w:val="24"/>
          <w:szCs w:val="24"/>
        </w:rPr>
        <w:t>w Żywcu;</w:t>
      </w:r>
    </w:p>
    <w:p w:rsidR="00B9790C" w:rsidRPr="00B9790C" w:rsidRDefault="0044243C" w:rsidP="00B979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90C">
        <w:rPr>
          <w:rFonts w:ascii="Times New Roman" w:hAnsi="Times New Roman" w:cs="Times New Roman"/>
          <w:sz w:val="24"/>
          <w:szCs w:val="24"/>
        </w:rPr>
        <w:t xml:space="preserve">obwodzie </w:t>
      </w:r>
      <w:r w:rsidR="00C87975">
        <w:rPr>
          <w:rFonts w:ascii="Times New Roman" w:hAnsi="Times New Roman" w:cs="Times New Roman"/>
          <w:sz w:val="24"/>
          <w:szCs w:val="24"/>
        </w:rPr>
        <w:t>6</w:t>
      </w:r>
      <w:r w:rsidRPr="00B9790C">
        <w:rPr>
          <w:rFonts w:ascii="Times New Roman" w:hAnsi="Times New Roman" w:cs="Times New Roman"/>
          <w:sz w:val="24"/>
          <w:szCs w:val="24"/>
        </w:rPr>
        <w:t xml:space="preserve"> – należy przez to rozumieć na podstawie załącznika nr 1 do Uchwały </w:t>
      </w:r>
      <w:r w:rsidRPr="00B9790C">
        <w:rPr>
          <w:rFonts w:ascii="Times New Roman" w:hAnsi="Times New Roman" w:cs="Times New Roman"/>
          <w:sz w:val="24"/>
          <w:szCs w:val="24"/>
        </w:rPr>
        <w:br/>
        <w:t xml:space="preserve">nr XXXV/257/2017 Rady Miejskiej w Żywcu z dnia 30 marca 2017 r. </w:t>
      </w:r>
      <w:r w:rsidRPr="00B9790C">
        <w:rPr>
          <w:rFonts w:ascii="Times New Roman" w:hAnsi="Times New Roman" w:cs="Times New Roman"/>
          <w:b/>
          <w:sz w:val="24"/>
          <w:szCs w:val="24"/>
        </w:rPr>
        <w:t>ulice:</w:t>
      </w:r>
      <w:r w:rsidR="00157E80" w:rsidRPr="00B97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90C" w:rsidRPr="00B9790C">
        <w:rPr>
          <w:rFonts w:ascii="Times New Roman" w:hAnsi="Times New Roman" w:cs="Times New Roman"/>
        </w:rPr>
        <w:t xml:space="preserve">Astrów, Azaliowa, Bluszczowa, Bławatkowa, Bratkowa, Bzowa, Chabrowa, Chmielna, Cyprysowa, Fiołkowa, Głogowa, Kalinowa, Konwaliowa, Krakowska (lewa strona od nr 111 do końca, prawa strona od nr 94 do końca, Krokusowa, Mieczykowa, Nad Jeziorem, Narcyzowa, Niezapominajki, Oczkowska, Pierwiosnkowa, Przebiśniegowa, </w:t>
      </w:r>
      <w:proofErr w:type="spellStart"/>
      <w:r w:rsidR="00B9790C" w:rsidRPr="00B9790C">
        <w:rPr>
          <w:rFonts w:ascii="Times New Roman" w:hAnsi="Times New Roman" w:cs="Times New Roman"/>
        </w:rPr>
        <w:t>Sasankowa</w:t>
      </w:r>
      <w:proofErr w:type="spellEnd"/>
      <w:r w:rsidR="00B9790C" w:rsidRPr="00B9790C">
        <w:rPr>
          <w:rFonts w:ascii="Times New Roman" w:hAnsi="Times New Roman" w:cs="Times New Roman"/>
        </w:rPr>
        <w:t>, Słonecznikowa, Stokrotkowa Storczykowa, Suska, Tulipanowa, Wrzosowa, Żonkilowa</w:t>
      </w:r>
      <w:r w:rsidR="00B9790C">
        <w:t>.</w:t>
      </w:r>
    </w:p>
    <w:p w:rsidR="0044243C" w:rsidRPr="00B9790C" w:rsidRDefault="0044243C" w:rsidP="0044243C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90C">
        <w:rPr>
          <w:rFonts w:ascii="Times New Roman" w:hAnsi="Times New Roman" w:cs="Times New Roman"/>
          <w:b/>
          <w:sz w:val="24"/>
          <w:szCs w:val="24"/>
        </w:rPr>
        <w:t>§ 2.</w:t>
      </w:r>
    </w:p>
    <w:p w:rsidR="0044243C" w:rsidRDefault="0044243C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nie dotyczy przyjęcia kandydata do szkoły w trakcie roku szkolnego. </w:t>
      </w:r>
      <w:r w:rsidR="00C10255">
        <w:rPr>
          <w:rFonts w:ascii="Times New Roman" w:hAnsi="Times New Roman" w:cs="Times New Roman"/>
          <w:sz w:val="24"/>
          <w:szCs w:val="24"/>
        </w:rPr>
        <w:br/>
        <w:t>W takiej sytuacji</w:t>
      </w:r>
      <w:r>
        <w:rPr>
          <w:rFonts w:ascii="Times New Roman" w:hAnsi="Times New Roman" w:cs="Times New Roman"/>
          <w:sz w:val="24"/>
          <w:szCs w:val="24"/>
        </w:rPr>
        <w:t xml:space="preserve"> decyzję o przyjęciu do szkoły podejmuje dyrektor szkoły.</w:t>
      </w:r>
    </w:p>
    <w:p w:rsidR="00C10255" w:rsidRDefault="00C10255" w:rsidP="00C10255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4424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Regulamin rekrutacji do </w:t>
      </w:r>
      <w:r>
        <w:rPr>
          <w:rFonts w:ascii="Times New Roman" w:hAnsi="Times New Roman" w:cs="Times New Roman"/>
          <w:sz w:val="24"/>
          <w:szCs w:val="24"/>
        </w:rPr>
        <w:t xml:space="preserve">Zespołu Szkolno – Przedszkolnego nr </w:t>
      </w:r>
      <w:r w:rsidR="00E702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im. </w:t>
      </w:r>
      <w:r w:rsidR="00E70272">
        <w:rPr>
          <w:rFonts w:ascii="Times New Roman" w:hAnsi="Times New Roman" w:cs="Times New Roman"/>
          <w:sz w:val="24"/>
          <w:szCs w:val="24"/>
        </w:rPr>
        <w:t>Orła Białego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Żywcu </w:t>
      </w:r>
      <w:r w:rsidR="00C14807">
        <w:rPr>
          <w:rFonts w:ascii="Times New Roman" w:hAnsi="Times New Roman" w:cs="Times New Roman"/>
          <w:i/>
          <w:sz w:val="24"/>
          <w:szCs w:val="24"/>
        </w:rPr>
        <w:t>na rok szkolny 2022/2023</w:t>
      </w:r>
      <w:r w:rsidR="00C102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zwany dalej regulaminem określa ogólne zasady przyjmowania kandydatów do szkoły, tryb postępowania rekrutacyjnego, kryteria naboru, rodzaj dokumentów niezbędnych w postępowaniu rekrutacyjnym oraz zakres uprawnień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obowiązków komisji rekrutacyjnej. </w:t>
      </w:r>
    </w:p>
    <w:p w:rsidR="0044243C" w:rsidRDefault="0044243C" w:rsidP="004424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 xml:space="preserve"> stosuje się również do kandydatów posiadających orzeczenie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potrzebie kształcenia specjalnego, których rodzice ubiegają się o przyjęcie dziecka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Zespołu Szkolno – Przedszkolnego nr</w:t>
      </w:r>
      <w:r w:rsidR="00B655E2">
        <w:rPr>
          <w:rFonts w:ascii="Times New Roman" w:hAnsi="Times New Roman" w:cs="Times New Roman"/>
          <w:sz w:val="24"/>
          <w:szCs w:val="24"/>
        </w:rPr>
        <w:t xml:space="preserve"> </w:t>
      </w:r>
      <w:r w:rsidR="00E70272">
        <w:rPr>
          <w:rFonts w:ascii="Times New Roman" w:hAnsi="Times New Roman" w:cs="Times New Roman"/>
          <w:sz w:val="24"/>
          <w:szCs w:val="24"/>
        </w:rPr>
        <w:t>2</w:t>
      </w:r>
      <w:r w:rsidR="00B655E2">
        <w:rPr>
          <w:rFonts w:ascii="Times New Roman" w:hAnsi="Times New Roman" w:cs="Times New Roman"/>
          <w:sz w:val="24"/>
          <w:szCs w:val="24"/>
        </w:rPr>
        <w:t xml:space="preserve"> im. </w:t>
      </w:r>
      <w:r w:rsidR="00E70272">
        <w:rPr>
          <w:rFonts w:ascii="Times New Roman" w:hAnsi="Times New Roman" w:cs="Times New Roman"/>
          <w:sz w:val="24"/>
          <w:szCs w:val="24"/>
        </w:rPr>
        <w:t xml:space="preserve">Orła Białego </w:t>
      </w:r>
      <w:r w:rsidR="00B655E2">
        <w:rPr>
          <w:rFonts w:ascii="Times New Roman" w:hAnsi="Times New Roman" w:cs="Times New Roman"/>
          <w:sz w:val="24"/>
          <w:szCs w:val="24"/>
        </w:rPr>
        <w:t>w Żywcu.</w:t>
      </w:r>
    </w:p>
    <w:p w:rsidR="00E70272" w:rsidRPr="00E70272" w:rsidRDefault="00E70272" w:rsidP="00E70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44243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C30331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</w:t>
      </w:r>
      <w:r w:rsidR="0044243C">
        <w:rPr>
          <w:rFonts w:ascii="Times New Roman" w:hAnsi="Times New Roman" w:cs="Times New Roman"/>
          <w:sz w:val="24"/>
          <w:szCs w:val="24"/>
        </w:rPr>
        <w:t xml:space="preserve"> kandydatów do szkoły odbywa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44243C">
        <w:rPr>
          <w:rFonts w:ascii="Times New Roman" w:hAnsi="Times New Roman" w:cs="Times New Roman"/>
          <w:sz w:val="24"/>
          <w:szCs w:val="24"/>
        </w:rPr>
        <w:t xml:space="preserve"> się bezpośrednio w szkole.</w:t>
      </w:r>
    </w:p>
    <w:p w:rsidR="0044243C" w:rsidRDefault="0044243C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do szkoły prowadzona jest na wolne miejsca.</w:t>
      </w:r>
    </w:p>
    <w:p w:rsidR="00B9790C" w:rsidRDefault="0044243C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podaje do publicznej wiadomości w formie ogłoszonego komunikatu informacje o terminach rekrutacji, kryteriach, wymaganych dokumentach i warunkach </w:t>
      </w:r>
    </w:p>
    <w:p w:rsidR="00B9790C" w:rsidRDefault="00B9790C" w:rsidP="00B9790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790C" w:rsidRDefault="00B9790C" w:rsidP="00B9790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przyjęcia do szkoły. Komunikat jest publikowany na stronie internetowej szkoły </w:t>
      </w:r>
      <w:r>
        <w:rPr>
          <w:rFonts w:ascii="Times New Roman" w:hAnsi="Times New Roman" w:cs="Times New Roman"/>
          <w:sz w:val="24"/>
          <w:szCs w:val="24"/>
        </w:rPr>
        <w:br/>
        <w:t>oraz na tablicy ogłoszeń w holu głównym szkoły.</w:t>
      </w:r>
    </w:p>
    <w:p w:rsidR="0044243C" w:rsidRDefault="0044243C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przeprowadza komisja rekrutacyjna powołana przez dyrektora szkoły.</w:t>
      </w:r>
    </w:p>
    <w:p w:rsidR="0044243C" w:rsidRDefault="0044243C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nabór w oparciu o zasadę powszechnej dostępności.</w:t>
      </w:r>
    </w:p>
    <w:p w:rsidR="00D4304D" w:rsidRDefault="0044243C" w:rsidP="00D4304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Postanowienia niniejszego regulaminu dotyczą wniosków, w których wskazano Zespół Szkolno – Przedszkolny nr </w:t>
      </w:r>
      <w:r w:rsidR="00E702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im. </w:t>
      </w:r>
      <w:r w:rsidR="00E70272">
        <w:rPr>
          <w:rFonts w:ascii="Times New Roman" w:hAnsi="Times New Roman" w:cs="Times New Roman"/>
          <w:sz w:val="24"/>
          <w:szCs w:val="24"/>
        </w:rPr>
        <w:t xml:space="preserve">Orła Białego </w:t>
      </w:r>
      <w:r>
        <w:rPr>
          <w:rFonts w:ascii="Times New Roman" w:hAnsi="Times New Roman" w:cs="Times New Roman"/>
          <w:sz w:val="24"/>
          <w:szCs w:val="24"/>
        </w:rPr>
        <w:t>w Żywcu jako szkołę pierwszego wyboru.</w:t>
      </w:r>
    </w:p>
    <w:p w:rsidR="00D4304D" w:rsidRPr="00D4304D" w:rsidRDefault="00D4304D" w:rsidP="00D430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44243C" w:rsidRDefault="00FE2524" w:rsidP="004424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w roku szkolnym 2021/2022</w:t>
      </w:r>
      <w:r w:rsidR="0044243C">
        <w:rPr>
          <w:rFonts w:ascii="Times New Roman" w:hAnsi="Times New Roman" w:cs="Times New Roman"/>
          <w:sz w:val="24"/>
          <w:szCs w:val="24"/>
        </w:rPr>
        <w:t xml:space="preserve"> przyjmowane są </w:t>
      </w:r>
      <w:r>
        <w:rPr>
          <w:rFonts w:ascii="Times New Roman" w:hAnsi="Times New Roman" w:cs="Times New Roman"/>
          <w:sz w:val="24"/>
          <w:szCs w:val="24"/>
        </w:rPr>
        <w:t xml:space="preserve">dzieci 7-letnie urodzone </w:t>
      </w:r>
      <w:r>
        <w:rPr>
          <w:rFonts w:ascii="Times New Roman" w:hAnsi="Times New Roman" w:cs="Times New Roman"/>
          <w:sz w:val="24"/>
          <w:szCs w:val="24"/>
        </w:rPr>
        <w:br/>
        <w:t>w 2015</w:t>
      </w:r>
      <w:r w:rsidR="0044243C">
        <w:rPr>
          <w:rFonts w:ascii="Times New Roman" w:hAnsi="Times New Roman" w:cs="Times New Roman"/>
          <w:sz w:val="24"/>
          <w:szCs w:val="24"/>
        </w:rPr>
        <w:t xml:space="preserve"> r. i na wniosek rodziców dzieci 6-letnie</w:t>
      </w:r>
      <w:r>
        <w:rPr>
          <w:rFonts w:ascii="Times New Roman" w:hAnsi="Times New Roman" w:cs="Times New Roman"/>
          <w:sz w:val="24"/>
          <w:szCs w:val="24"/>
        </w:rPr>
        <w:t xml:space="preserve"> (urodzone w 2016</w:t>
      </w:r>
      <w:r w:rsidR="0044243C">
        <w:rPr>
          <w:rFonts w:ascii="Times New Roman" w:hAnsi="Times New Roman" w:cs="Times New Roman"/>
          <w:sz w:val="24"/>
          <w:szCs w:val="24"/>
        </w:rPr>
        <w:t xml:space="preserve"> r.);</w:t>
      </w:r>
    </w:p>
    <w:p w:rsidR="0044243C" w:rsidRDefault="0044243C" w:rsidP="004424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udziału w postępowaniu rekrutacyjnym jest złożenie zgłoszenia</w:t>
      </w:r>
      <w:r w:rsidR="00664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(dotyczy dzieci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obwodu) oraz wniosku</w:t>
      </w:r>
      <w:r w:rsidR="00664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(dotyczy dzieci spoza obwodu).</w:t>
      </w:r>
    </w:p>
    <w:p w:rsidR="0044243C" w:rsidRDefault="0044243C" w:rsidP="004424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Zgłoszenie/wniosek można pobrać ze strony internetowej szkoły lub w sekretariacie szkoły.</w:t>
      </w:r>
    </w:p>
    <w:p w:rsidR="0044243C" w:rsidRDefault="0044243C" w:rsidP="004424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złożone po terminie określonym w harmonogramie nie będą rozpatrywane.</w:t>
      </w:r>
    </w:p>
    <w:p w:rsidR="0044243C" w:rsidRDefault="0044243C" w:rsidP="004424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niekompletne lub wypełnione nieprawidłowo nie będą rozpatrywane.</w:t>
      </w:r>
    </w:p>
    <w:p w:rsidR="0044243C" w:rsidRDefault="0044243C" w:rsidP="004424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wniosków o przyjęcie składanych do większej liczby placówek, rodzic określa preferencje</w:t>
      </w:r>
      <w:r w:rsidR="003C1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do kolejności przyjęć.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44243C" w:rsidRPr="00B655E2" w:rsidRDefault="0044243C" w:rsidP="00B65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E2">
        <w:rPr>
          <w:rFonts w:ascii="Times New Roman" w:hAnsi="Times New Roman" w:cs="Times New Roman"/>
          <w:sz w:val="24"/>
          <w:szCs w:val="24"/>
        </w:rPr>
        <w:t>Postępowanie rekrutacyjne składa się z następujących etapów:</w:t>
      </w:r>
    </w:p>
    <w:p w:rsidR="0044243C" w:rsidRDefault="0044243C" w:rsidP="004424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rekrutacyjne prowadzone przez komisję rekrutacyjną;</w:t>
      </w:r>
    </w:p>
    <w:p w:rsidR="0044243C" w:rsidRDefault="0044243C" w:rsidP="004424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do publicznej wiadomości, poprzez umieszczenie w widocznym miejscu </w:t>
      </w:r>
      <w:r w:rsidR="00C102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siedzibie szkoły listy kandydatów przyjętych i nieprzyjętych do szkoły;</w:t>
      </w:r>
    </w:p>
    <w:p w:rsidR="0044243C" w:rsidRDefault="0044243C" w:rsidP="004424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odwoławcze;</w:t>
      </w:r>
    </w:p>
    <w:p w:rsidR="00E70272" w:rsidRPr="00E70272" w:rsidRDefault="00E70272" w:rsidP="00E70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4424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odwoławcze uzupełniające w przypadku, gdy po przeprowadzonej rekrutacji szkoła dysponuje nadal wolnymi miejscami.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5.</w:t>
      </w:r>
    </w:p>
    <w:p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przyjmuje się „z urzędu” kandydatów zamieszkałych w obwodzie szkoły.</w:t>
      </w:r>
    </w:p>
    <w:p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po przyjęciu kandydatów z obwodu są jeszcze wolne miejsca w szkole, Komisja Rekrutacyjna przeprowadza postępowanie rekrutacyjne na podstawie kryteriów obowiązujących w szkołach podstawowych, dla których organem prowadzącym </w:t>
      </w:r>
      <w:r>
        <w:rPr>
          <w:rFonts w:ascii="Times New Roman" w:hAnsi="Times New Roman" w:cs="Times New Roman"/>
          <w:sz w:val="24"/>
          <w:szCs w:val="24"/>
        </w:rPr>
        <w:br/>
        <w:t>jest Miasto Żywiec.</w:t>
      </w:r>
    </w:p>
    <w:p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Publikacja wyników naboru</w:t>
      </w:r>
      <w:r w:rsidR="00C10255">
        <w:rPr>
          <w:rFonts w:ascii="Times New Roman" w:hAnsi="Times New Roman" w:cs="Times New Roman"/>
          <w:sz w:val="24"/>
          <w:szCs w:val="24"/>
        </w:rPr>
        <w:t xml:space="preserve"> odbędzie się w dniu  </w:t>
      </w:r>
      <w:r w:rsidR="00FE2524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C14807">
        <w:rPr>
          <w:rFonts w:ascii="Times New Roman" w:hAnsi="Times New Roman" w:cs="Times New Roman"/>
          <w:b/>
          <w:i/>
          <w:sz w:val="24"/>
          <w:szCs w:val="24"/>
        </w:rPr>
        <w:t>.03.2022</w:t>
      </w:r>
      <w:r w:rsidR="00C10255" w:rsidRPr="003D5F3B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poprzez zamieszczenie list osób przyjętych i n</w:t>
      </w:r>
      <w:r w:rsidR="00FE2524">
        <w:rPr>
          <w:rFonts w:ascii="Times New Roman" w:hAnsi="Times New Roman" w:cs="Times New Roman"/>
          <w:sz w:val="24"/>
          <w:szCs w:val="24"/>
        </w:rPr>
        <w:t>ieprzyjętych w dostępnym dla rodziców miejscu</w:t>
      </w:r>
      <w:r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 przeprowadzeniu postępowania rekrutacyjnego szkoła nadal posiada wolne miejsca, przeprowadza się postępowanie uzupełniające, które kończy się w ostatnim dniu sierpnia roku szkolnego poprzedzającego rok szkolny, na który jest przeprowadzane postępowanie rekrutacyjne. Postępowanie rekrutacyjne przeprowadza się na zasadach określonych w tym rozdziale.</w:t>
      </w:r>
    </w:p>
    <w:p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liczba wniosków rodziców/opiekunów o przyjęcie do szkoły dziecka zamieszkałego poza obwodem jest większa niż liczba wolnych miejsc, którymi dysponuje szkoła, dzieci przyjmuje się z uwzględnieniem następujących kryteriów:</w:t>
      </w:r>
    </w:p>
    <w:p w:rsidR="0044243C" w:rsidRDefault="0044243C" w:rsidP="0044243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Pr="0044243C" w:rsidRDefault="0044243C" w:rsidP="0044243C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zamieszkanie dziecka na terenie Miasta Żywca  – </w:t>
      </w:r>
      <w:r w:rsidRPr="0044243C">
        <w:rPr>
          <w:rFonts w:ascii="Times New Roman" w:hAnsi="Times New Roman" w:cs="Times New Roman"/>
          <w:b/>
          <w:sz w:val="24"/>
          <w:szCs w:val="24"/>
        </w:rPr>
        <w:t>5 pkt,</w:t>
      </w:r>
    </w:p>
    <w:p w:rsidR="0044243C" w:rsidRPr="0044243C" w:rsidRDefault="0044243C" w:rsidP="0044243C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dziecko, którego rodzeństwo już uczęszcza do danej szkoły </w:t>
      </w:r>
      <w:r w:rsidRPr="0044243C">
        <w:rPr>
          <w:rFonts w:ascii="Times New Roman" w:hAnsi="Times New Roman" w:cs="Times New Roman"/>
          <w:b/>
          <w:sz w:val="24"/>
          <w:szCs w:val="24"/>
        </w:rPr>
        <w:t>– 4 pkt,</w:t>
      </w:r>
    </w:p>
    <w:p w:rsidR="0044243C" w:rsidRPr="0044243C" w:rsidRDefault="0044243C" w:rsidP="0044243C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dziecko z rodziny wielodzietnej (3+) – </w:t>
      </w:r>
      <w:r w:rsidRPr="0044243C">
        <w:rPr>
          <w:rFonts w:ascii="Times New Roman" w:hAnsi="Times New Roman" w:cs="Times New Roman"/>
          <w:b/>
          <w:sz w:val="24"/>
          <w:szCs w:val="24"/>
        </w:rPr>
        <w:t>3 pkt</w:t>
      </w:r>
      <w:r w:rsidRPr="0044243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4243C" w:rsidRPr="0044243C" w:rsidRDefault="0044243C" w:rsidP="0044243C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dziecko wychowywane samotnie przez jednego z rodziców – </w:t>
      </w:r>
      <w:r w:rsidRPr="0044243C">
        <w:rPr>
          <w:rFonts w:ascii="Times New Roman" w:hAnsi="Times New Roman" w:cs="Times New Roman"/>
          <w:b/>
          <w:sz w:val="24"/>
          <w:szCs w:val="24"/>
        </w:rPr>
        <w:t>3 pkt</w:t>
      </w:r>
      <w:r w:rsidRPr="00AF4C0C">
        <w:rPr>
          <w:b/>
          <w:sz w:val="24"/>
          <w:szCs w:val="24"/>
        </w:rPr>
        <w:t>.</w:t>
      </w:r>
    </w:p>
    <w:p w:rsidR="0044243C" w:rsidRDefault="0044243C" w:rsidP="0044243C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dziecka spoza obwodu decyduje liczba uzyskanych punktów, a w przypadku równej liczby punktów decyduje Komisja Rekrutacyjna w głosowaniu jawnym.</w:t>
      </w:r>
    </w:p>
    <w:p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wolnych miejsc, jeżeli kandydaci nie spełniają żadnego z kryteriów określonych w punkcie 5., decyduje data złożenia wniosku.</w:t>
      </w:r>
    </w:p>
    <w:p w:rsidR="00C10255" w:rsidRDefault="0044243C" w:rsidP="00C10255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przydziału dzieci przyjętych do szkoły do określonych oddziałów klasowych decyzję podejmuje dyrektor szkoły po uwzględnieniu kryterium wiekowego dzieci.</w:t>
      </w:r>
    </w:p>
    <w:p w:rsidR="00D4304D" w:rsidRPr="00D4304D" w:rsidRDefault="00D4304D" w:rsidP="00D4304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90C" w:rsidRDefault="00B9790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90C" w:rsidRDefault="00B9790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90C" w:rsidRDefault="00B9790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Dokumentacja wymagana przy rekrutacji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</w:p>
    <w:p w:rsidR="0044243C" w:rsidRDefault="0044243C" w:rsidP="004424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 udziału w postępowaniu rekrutacyjnym jest złożenie zgłoszenia/wniosku </w:t>
      </w:r>
      <w:r>
        <w:rPr>
          <w:rFonts w:ascii="Times New Roman" w:hAnsi="Times New Roman" w:cs="Times New Roman"/>
          <w:sz w:val="24"/>
          <w:szCs w:val="24"/>
        </w:rPr>
        <w:br/>
        <w:t>o przyjęcie do szkoły.</w:t>
      </w:r>
    </w:p>
    <w:p w:rsidR="0044243C" w:rsidRDefault="0044243C" w:rsidP="004424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Zgłoszenie/wniosek pobiera się bezpośrednio z sekretariatu szkoły lub ze strony internetowej szkoły.</w:t>
      </w:r>
    </w:p>
    <w:p w:rsidR="0044243C" w:rsidRDefault="0044243C" w:rsidP="004424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składa się do szkoły w terminie wskazanym w harmonogramie rekrutacji.</w:t>
      </w:r>
    </w:p>
    <w:p w:rsidR="0044243C" w:rsidRDefault="0044243C" w:rsidP="004424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rekrutacyjnej może zażądać od rodziców/opiekunów dokumentów potwierdzających dane zawarte w oświadczeniach. Przewodniczący wskazuje termin dostarczenia żądanych dokumentów.</w:t>
      </w:r>
    </w:p>
    <w:p w:rsidR="0044243C" w:rsidRDefault="0044243C" w:rsidP="004424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Odmowa przedłożenia dokumentów, o które zwrócił się przewodniczący komisji rekrutacyjnej, jest równoznaczna z rezygnacją z udziału w rekrutacji, natomiast odmowa złożenia innych dokumentów pozbawia możliwości korzystania z pierwszeństwa przyjęcia określonego w kryteriach naboru.</w:t>
      </w:r>
    </w:p>
    <w:p w:rsidR="00C10255" w:rsidRDefault="00C10255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</w:p>
    <w:p w:rsidR="0044243C" w:rsidRDefault="0044243C" w:rsidP="0044243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7 dni od podania do publicznej wiadomości listy kandydatów przyjętych </w:t>
      </w:r>
      <w:r>
        <w:rPr>
          <w:rFonts w:ascii="Times New Roman" w:hAnsi="Times New Roman" w:cs="Times New Roman"/>
          <w:sz w:val="24"/>
          <w:szCs w:val="24"/>
        </w:rPr>
        <w:br/>
        <w:t xml:space="preserve">i kandydatów nieprzyjętych rodzic/opiekun może wystąpić do komisji rekrutacyjnej </w:t>
      </w:r>
      <w:r>
        <w:rPr>
          <w:rFonts w:ascii="Times New Roman" w:hAnsi="Times New Roman" w:cs="Times New Roman"/>
          <w:sz w:val="24"/>
          <w:szCs w:val="24"/>
        </w:rPr>
        <w:br/>
        <w:t>z wnioskiem o uzasadnienie odmowy przyjęcia kandydata do szkoły.</w:t>
      </w:r>
    </w:p>
    <w:p w:rsidR="0044243C" w:rsidRDefault="0044243C" w:rsidP="0044243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sporządza komisja rekrutacyjna w terminie 5 dni od dnia wystąpienia </w:t>
      </w:r>
      <w:r>
        <w:rPr>
          <w:rFonts w:ascii="Times New Roman" w:hAnsi="Times New Roman" w:cs="Times New Roman"/>
          <w:sz w:val="24"/>
          <w:szCs w:val="24"/>
        </w:rPr>
        <w:br/>
        <w:t>z wnioskiem o uzasadnienie.</w:t>
      </w:r>
    </w:p>
    <w:p w:rsidR="0044243C" w:rsidRDefault="0044243C" w:rsidP="0044243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kandydata w terminie 7 dni od otrzymania uzasadnienia może wnieść w formie pisemnej do dyrektora szkoły odwołanie od rozstrzygnięcia Komisji Rekrutacyjnej.</w:t>
      </w:r>
    </w:p>
    <w:p w:rsidR="0044243C" w:rsidRDefault="0044243C" w:rsidP="0044243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rozpatruje odwołanie od rozstrzygnięcia komisji rekrutacyjnej w terminie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 dni od dnia otrzymania odwołania.</w:t>
      </w:r>
    </w:p>
    <w:p w:rsidR="003D5F3B" w:rsidRDefault="0044243C" w:rsidP="00B655E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rozstrzygnięcie dyrektora służy skarga do sądu administracyjnego.</w:t>
      </w:r>
    </w:p>
    <w:p w:rsidR="00B655E2" w:rsidRPr="00B655E2" w:rsidRDefault="00B655E2" w:rsidP="00B655E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:rsidR="0044243C" w:rsidRPr="00B655E2" w:rsidRDefault="0044243C" w:rsidP="00B655E2">
      <w:pPr>
        <w:pStyle w:val="Akapitzlist"/>
        <w:numPr>
          <w:ilvl w:val="1"/>
          <w:numId w:val="13"/>
        </w:numPr>
        <w:tabs>
          <w:tab w:val="clear" w:pos="1440"/>
          <w:tab w:val="num" w:pos="426"/>
        </w:tabs>
        <w:spacing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B655E2">
        <w:rPr>
          <w:rFonts w:ascii="Times New Roman" w:hAnsi="Times New Roman" w:cs="Times New Roman"/>
          <w:sz w:val="24"/>
          <w:szCs w:val="24"/>
        </w:rPr>
        <w:t>Załącznikami do niniejszego regulaminu są:</w:t>
      </w:r>
    </w:p>
    <w:p w:rsidR="0044243C" w:rsidRDefault="0044243C" w:rsidP="00B655E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– </w:t>
      </w:r>
      <w:r w:rsidRPr="00157E80">
        <w:rPr>
          <w:rFonts w:ascii="Times New Roman" w:hAnsi="Times New Roman" w:cs="Times New Roman"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243C" w:rsidRPr="0044243C" w:rsidRDefault="0044243C" w:rsidP="00B655E2">
      <w:pPr>
        <w:pStyle w:val="Akapitzlist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– </w:t>
      </w:r>
      <w:r w:rsidRPr="00157E80">
        <w:rPr>
          <w:rFonts w:ascii="Times New Roman" w:hAnsi="Times New Roman" w:cs="Times New Roman"/>
          <w:i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243C" w:rsidRDefault="0044243C" w:rsidP="00B655E2">
      <w:pPr>
        <w:pStyle w:val="Akapitzlist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samotnym wychowywaniu dziecka – </w:t>
      </w:r>
      <w:r w:rsidRPr="00157E80">
        <w:rPr>
          <w:rFonts w:ascii="Times New Roman" w:hAnsi="Times New Roman" w:cs="Times New Roman"/>
          <w:i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wniosku </w:t>
      </w:r>
      <w:r>
        <w:rPr>
          <w:rFonts w:ascii="Times New Roman" w:hAnsi="Times New Roman" w:cs="Times New Roman"/>
          <w:sz w:val="24"/>
          <w:szCs w:val="24"/>
        </w:rPr>
        <w:br/>
        <w:t>o przyjęcie dziecka spoza obwodu szkoły;</w:t>
      </w:r>
    </w:p>
    <w:p w:rsidR="0044243C" w:rsidRDefault="0044243C" w:rsidP="00B655E2">
      <w:pPr>
        <w:pStyle w:val="Akapitzlist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wielodzietności rodziny – załącznik nr 4 do wniosku o przyjęcie dziecka spoza obwodu szkoły;</w:t>
      </w:r>
    </w:p>
    <w:p w:rsidR="0044243C" w:rsidRDefault="00C30331" w:rsidP="00B655E2">
      <w:pPr>
        <w:pStyle w:val="Akapitzlist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44243C" w:rsidRPr="0044243C">
        <w:rPr>
          <w:rFonts w:ascii="Times New Roman" w:hAnsi="Times New Roman" w:cs="Times New Roman"/>
          <w:sz w:val="24"/>
          <w:szCs w:val="24"/>
        </w:rPr>
        <w:t>harmonogram czynnoś</w:t>
      </w:r>
      <w:r>
        <w:rPr>
          <w:rFonts w:ascii="Times New Roman" w:hAnsi="Times New Roman" w:cs="Times New Roman"/>
          <w:sz w:val="24"/>
          <w:szCs w:val="24"/>
        </w:rPr>
        <w:t xml:space="preserve">ci postępowania rekrutacyjnego </w:t>
      </w:r>
      <w:r w:rsidR="0044243C" w:rsidRPr="0044243C">
        <w:rPr>
          <w:rFonts w:ascii="Times New Roman" w:hAnsi="Times New Roman" w:cs="Times New Roman"/>
          <w:sz w:val="24"/>
          <w:szCs w:val="24"/>
        </w:rPr>
        <w:t xml:space="preserve">do szkół </w:t>
      </w:r>
      <w:r w:rsidR="0066466F">
        <w:rPr>
          <w:rFonts w:ascii="Times New Roman" w:hAnsi="Times New Roman" w:cs="Times New Roman"/>
          <w:sz w:val="24"/>
          <w:szCs w:val="24"/>
        </w:rPr>
        <w:t>podstawowych na rok szkolny 2021/2022</w:t>
      </w:r>
      <w:r w:rsidR="0044243C" w:rsidRPr="0044243C">
        <w:rPr>
          <w:rFonts w:ascii="Times New Roman" w:hAnsi="Times New Roman" w:cs="Times New Roman"/>
          <w:sz w:val="24"/>
          <w:szCs w:val="24"/>
        </w:rPr>
        <w:t>, dla których organem prowadzącym jest Miasto Żywiec</w:t>
      </w:r>
      <w:r w:rsidR="0044243C">
        <w:rPr>
          <w:rFonts w:ascii="Times New Roman" w:hAnsi="Times New Roman" w:cs="Times New Roman"/>
          <w:i/>
          <w:sz w:val="24"/>
          <w:szCs w:val="24"/>
        </w:rPr>
        <w:t>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:rsidR="0044243C" w:rsidRDefault="0044243C" w:rsidP="0044243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w zapisach regulaminu dokonuje się  na zasadach obowiązujących </w:t>
      </w:r>
      <w:r>
        <w:rPr>
          <w:rFonts w:ascii="Times New Roman" w:hAnsi="Times New Roman" w:cs="Times New Roman"/>
          <w:sz w:val="24"/>
          <w:szCs w:val="24"/>
        </w:rPr>
        <w:br/>
        <w:t>przy jego wprowadzeniu.</w:t>
      </w:r>
    </w:p>
    <w:p w:rsidR="0044243C" w:rsidRDefault="0044243C" w:rsidP="0044243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obowiązuje z dniem wydania zarządzenia Dyrektora szkoły o jego wprowadzeniu.</w:t>
      </w: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23A" w:rsidRDefault="007C023A"/>
    <w:sectPr w:rsidR="007C023A" w:rsidSect="003D5F3B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D2" w:rsidRDefault="00B111D2" w:rsidP="00393E10">
      <w:pPr>
        <w:spacing w:after="0" w:line="240" w:lineRule="auto"/>
      </w:pPr>
      <w:r>
        <w:separator/>
      </w:r>
    </w:p>
  </w:endnote>
  <w:endnote w:type="continuationSeparator" w:id="0">
    <w:p w:rsidR="00B111D2" w:rsidRDefault="00B111D2" w:rsidP="0039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4D" w:rsidRDefault="00E70272">
    <w:pPr>
      <w:pStyle w:val="Stopka"/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D2" w:rsidRDefault="00B111D2" w:rsidP="00393E10">
      <w:pPr>
        <w:spacing w:after="0" w:line="240" w:lineRule="auto"/>
      </w:pPr>
      <w:r>
        <w:separator/>
      </w:r>
    </w:p>
  </w:footnote>
  <w:footnote w:type="continuationSeparator" w:id="0">
    <w:p w:rsidR="00B111D2" w:rsidRDefault="00B111D2" w:rsidP="0039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72" w:rsidRPr="00894AAC" w:rsidRDefault="00E70272" w:rsidP="00E70272">
    <w:pPr>
      <w:pStyle w:val="Nagwek"/>
      <w:jc w:val="center"/>
      <w:rPr>
        <w:sz w:val="24"/>
        <w:szCs w:val="24"/>
      </w:rPr>
    </w:pPr>
    <w:r w:rsidRPr="00E70272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-411480</wp:posOffset>
          </wp:positionV>
          <wp:extent cx="1114425" cy="1181100"/>
          <wp:effectExtent l="19050" t="0" r="9525" b="0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        </w:t>
    </w:r>
    <w:r w:rsidRPr="00894AAC">
      <w:rPr>
        <w:sz w:val="24"/>
        <w:szCs w:val="24"/>
      </w:rPr>
      <w:t>Zespół Szkolno- Przedszkolny nr 2 im. Orła Białego w Żywcu</w:t>
    </w:r>
  </w:p>
  <w:p w:rsidR="00E70272" w:rsidRPr="00894AAC" w:rsidRDefault="00E70272" w:rsidP="00E70272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ul. Niezapominajki 14</w:t>
    </w:r>
  </w:p>
  <w:p w:rsidR="00393E10" w:rsidRDefault="00393E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4A"/>
    <w:multiLevelType w:val="hybridMultilevel"/>
    <w:tmpl w:val="A3F0A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20735"/>
    <w:multiLevelType w:val="hybridMultilevel"/>
    <w:tmpl w:val="33E2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A0614"/>
    <w:multiLevelType w:val="hybridMultilevel"/>
    <w:tmpl w:val="0B16A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30224"/>
    <w:multiLevelType w:val="hybridMultilevel"/>
    <w:tmpl w:val="A93E2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D7F8E"/>
    <w:multiLevelType w:val="hybridMultilevel"/>
    <w:tmpl w:val="5C5CB4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7577"/>
    <w:multiLevelType w:val="multilevel"/>
    <w:tmpl w:val="F3406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1323104"/>
    <w:multiLevelType w:val="hybridMultilevel"/>
    <w:tmpl w:val="24E6D20E"/>
    <w:lvl w:ilvl="0" w:tplc="F486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41B3A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82DF4"/>
    <w:multiLevelType w:val="hybridMultilevel"/>
    <w:tmpl w:val="A3F0A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107C6"/>
    <w:multiLevelType w:val="hybridMultilevel"/>
    <w:tmpl w:val="4F3AF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B550C"/>
    <w:multiLevelType w:val="hybridMultilevel"/>
    <w:tmpl w:val="E698D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73B57"/>
    <w:multiLevelType w:val="hybridMultilevel"/>
    <w:tmpl w:val="7960D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E46E7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023D09"/>
    <w:multiLevelType w:val="hybridMultilevel"/>
    <w:tmpl w:val="901A9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F328E1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430F4"/>
    <w:multiLevelType w:val="hybridMultilevel"/>
    <w:tmpl w:val="8DB2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4E0E8D"/>
    <w:multiLevelType w:val="hybridMultilevel"/>
    <w:tmpl w:val="F65E0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43C"/>
    <w:rsid w:val="0001658C"/>
    <w:rsid w:val="00092AB8"/>
    <w:rsid w:val="001349A2"/>
    <w:rsid w:val="00157E80"/>
    <w:rsid w:val="001742E0"/>
    <w:rsid w:val="001A4DD5"/>
    <w:rsid w:val="002A2090"/>
    <w:rsid w:val="003249E5"/>
    <w:rsid w:val="00370AAA"/>
    <w:rsid w:val="00376FC4"/>
    <w:rsid w:val="00393E10"/>
    <w:rsid w:val="003C1B28"/>
    <w:rsid w:val="003D5F3B"/>
    <w:rsid w:val="00441568"/>
    <w:rsid w:val="0044243C"/>
    <w:rsid w:val="004821A6"/>
    <w:rsid w:val="004B1D0B"/>
    <w:rsid w:val="00511724"/>
    <w:rsid w:val="005C55AA"/>
    <w:rsid w:val="005D65D6"/>
    <w:rsid w:val="00600106"/>
    <w:rsid w:val="0066466F"/>
    <w:rsid w:val="00706343"/>
    <w:rsid w:val="007C023A"/>
    <w:rsid w:val="007E65B7"/>
    <w:rsid w:val="00830492"/>
    <w:rsid w:val="009D495C"/>
    <w:rsid w:val="00A063B8"/>
    <w:rsid w:val="00A966C8"/>
    <w:rsid w:val="00AF5A2A"/>
    <w:rsid w:val="00B111D2"/>
    <w:rsid w:val="00B46FF8"/>
    <w:rsid w:val="00B655E2"/>
    <w:rsid w:val="00B9790C"/>
    <w:rsid w:val="00BB782F"/>
    <w:rsid w:val="00C10255"/>
    <w:rsid w:val="00C14807"/>
    <w:rsid w:val="00C24C07"/>
    <w:rsid w:val="00C30331"/>
    <w:rsid w:val="00C720BA"/>
    <w:rsid w:val="00C87975"/>
    <w:rsid w:val="00D4304D"/>
    <w:rsid w:val="00D727A4"/>
    <w:rsid w:val="00D94D65"/>
    <w:rsid w:val="00E70272"/>
    <w:rsid w:val="00E90E40"/>
    <w:rsid w:val="00F1575D"/>
    <w:rsid w:val="00FE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3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4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E10"/>
  </w:style>
  <w:style w:type="paragraph" w:styleId="Stopka">
    <w:name w:val="footer"/>
    <w:basedOn w:val="Normalny"/>
    <w:link w:val="StopkaZnak"/>
    <w:uiPriority w:val="99"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E10"/>
  </w:style>
  <w:style w:type="paragraph" w:styleId="Tekstdymka">
    <w:name w:val="Balloon Text"/>
    <w:basedOn w:val="Normalny"/>
    <w:link w:val="TekstdymkaZnak"/>
    <w:uiPriority w:val="99"/>
    <w:semiHidden/>
    <w:unhideWhenUsed/>
    <w:rsid w:val="0039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3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10"/>
  </w:style>
  <w:style w:type="paragraph" w:styleId="Footer">
    <w:name w:val="footer"/>
    <w:basedOn w:val="Normal"/>
    <w:link w:val="FooterChar"/>
    <w:uiPriority w:val="99"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10"/>
  </w:style>
  <w:style w:type="paragraph" w:styleId="BalloonText">
    <w:name w:val="Balloon Text"/>
    <w:basedOn w:val="Normal"/>
    <w:link w:val="BalloonTextChar"/>
    <w:uiPriority w:val="99"/>
    <w:semiHidden/>
    <w:unhideWhenUsed/>
    <w:rsid w:val="0039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366C-318C-477F-9DCF-BE032F1F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1283</Words>
  <Characters>7700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Użytkownik systemu Windows</cp:lastModifiedBy>
  <cp:revision>5</cp:revision>
  <cp:lastPrinted>2022-02-04T12:14:00Z</cp:lastPrinted>
  <dcterms:created xsi:type="dcterms:W3CDTF">2022-05-18T09:27:00Z</dcterms:created>
  <dcterms:modified xsi:type="dcterms:W3CDTF">2022-05-19T06:49:00Z</dcterms:modified>
</cp:coreProperties>
</file>