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66" w:rsidRPr="00CE09CD" w:rsidRDefault="00635CC3" w:rsidP="002206DB">
      <w:pPr>
        <w:jc w:val="center"/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Zdalne lekcje Geografia klasa 7  TURYSTYKA.</w:t>
      </w:r>
      <w:r w:rsidR="002206DB">
        <w:rPr>
          <w:rFonts w:asciiTheme="majorBidi" w:hAnsiTheme="majorBidi" w:cstheme="majorBidi"/>
          <w:sz w:val="24"/>
          <w:szCs w:val="24"/>
        </w:rPr>
        <w:br/>
      </w:r>
    </w:p>
    <w:p w:rsidR="00635CC3" w:rsidRPr="00CE09CD" w:rsidRDefault="00635CC3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DZIEŃ DOBRY WSZYSTKIM</w:t>
      </w:r>
    </w:p>
    <w:p w:rsidR="00635CC3" w:rsidRPr="00CE09CD" w:rsidRDefault="00635CC3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Temat obejmuje treści w podręczniku zawarte na str. 153-157</w:t>
      </w:r>
    </w:p>
    <w:p w:rsidR="00635CC3" w:rsidRPr="00CE09CD" w:rsidRDefault="00635CC3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Proszę przeczytać tekst,  a następnie przepisać do zeszytu podaną notatkę oraz ćwiczenia.</w:t>
      </w:r>
    </w:p>
    <w:p w:rsidR="008148A1" w:rsidRPr="00CE09CD" w:rsidRDefault="002206DB" w:rsidP="00CE09C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635CC3" w:rsidRPr="00CE09CD">
        <w:rPr>
          <w:rFonts w:asciiTheme="majorBidi" w:hAnsiTheme="majorBidi" w:cstheme="majorBidi"/>
          <w:b/>
          <w:bCs/>
          <w:sz w:val="24"/>
          <w:szCs w:val="24"/>
        </w:rPr>
        <w:t>TEMAT: TURYSTYKA. WPŁYW WALORÓW PRZYRODNICZYCH I KULTUROWYCH</w:t>
      </w:r>
      <w:r w:rsidR="008148A1" w:rsidRPr="00CE09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35CC3" w:rsidRPr="00CE09CD">
        <w:rPr>
          <w:rFonts w:asciiTheme="majorBidi" w:hAnsiTheme="majorBidi" w:cstheme="majorBidi"/>
          <w:b/>
          <w:bCs/>
          <w:sz w:val="24"/>
          <w:szCs w:val="24"/>
        </w:rPr>
        <w:t xml:space="preserve"> NA ROZWÓJ </w:t>
      </w:r>
      <w:r w:rsidR="008148A1" w:rsidRPr="00CE09CD">
        <w:rPr>
          <w:rFonts w:asciiTheme="majorBidi" w:hAnsiTheme="majorBidi" w:cstheme="majorBidi"/>
          <w:b/>
          <w:bCs/>
          <w:sz w:val="24"/>
          <w:szCs w:val="24"/>
        </w:rPr>
        <w:t>TURYSTYKI</w:t>
      </w:r>
      <w:r w:rsidR="008148A1" w:rsidRPr="00CE09CD">
        <w:rPr>
          <w:rFonts w:asciiTheme="majorBidi" w:hAnsiTheme="majorBidi" w:cstheme="majorBidi"/>
          <w:sz w:val="24"/>
          <w:szCs w:val="24"/>
        </w:rPr>
        <w:t>.</w:t>
      </w:r>
    </w:p>
    <w:p w:rsidR="00635CC3" w:rsidRPr="00CE09CD" w:rsidRDefault="00635CC3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 xml:space="preserve">Notatka: </w:t>
      </w:r>
    </w:p>
    <w:p w:rsidR="00635CC3" w:rsidRPr="00CE09CD" w:rsidRDefault="00635CC3" w:rsidP="00635CC3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Turystyka obejmuje różne formy spędzania wolnego czasu poza miejscem zamieszkania.</w:t>
      </w:r>
    </w:p>
    <w:p w:rsidR="00635CC3" w:rsidRPr="00CE09CD" w:rsidRDefault="00635CC3" w:rsidP="00635CC3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 xml:space="preserve">W zależności od celu dzieli się na: </w:t>
      </w:r>
    </w:p>
    <w:p w:rsidR="00635CC3" w:rsidRPr="00CE09CD" w:rsidRDefault="004F0329" w:rsidP="00635CC3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w</w:t>
      </w:r>
      <w:r w:rsidR="00635CC3" w:rsidRPr="00CE09CD">
        <w:rPr>
          <w:rFonts w:asciiTheme="majorBidi" w:hAnsiTheme="majorBidi" w:cstheme="majorBidi"/>
          <w:sz w:val="24"/>
          <w:szCs w:val="24"/>
        </w:rPr>
        <w:t xml:space="preserve">ypoczynkową </w:t>
      </w:r>
    </w:p>
    <w:p w:rsidR="00635CC3" w:rsidRPr="00CE09CD" w:rsidRDefault="004F0329" w:rsidP="00635CC3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b</w:t>
      </w:r>
      <w:r w:rsidR="00635CC3" w:rsidRPr="00CE09CD">
        <w:rPr>
          <w:rFonts w:asciiTheme="majorBidi" w:hAnsiTheme="majorBidi" w:cstheme="majorBidi"/>
          <w:sz w:val="24"/>
          <w:szCs w:val="24"/>
        </w:rPr>
        <w:t>iznesową</w:t>
      </w:r>
    </w:p>
    <w:p w:rsidR="00635CC3" w:rsidRPr="00CE09CD" w:rsidRDefault="004F0329" w:rsidP="00635CC3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l</w:t>
      </w:r>
      <w:r w:rsidR="00635CC3" w:rsidRPr="00CE09CD">
        <w:rPr>
          <w:rFonts w:asciiTheme="majorBidi" w:hAnsiTheme="majorBidi" w:cstheme="majorBidi"/>
          <w:sz w:val="24"/>
          <w:szCs w:val="24"/>
        </w:rPr>
        <w:t>eczniczą</w:t>
      </w:r>
    </w:p>
    <w:p w:rsidR="00635CC3" w:rsidRPr="00CE09CD" w:rsidRDefault="00635CC3" w:rsidP="00635CC3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religijną</w:t>
      </w:r>
    </w:p>
    <w:p w:rsidR="004F0329" w:rsidRPr="00CE09CD" w:rsidRDefault="004F0329" w:rsidP="004F032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Ze względu na sposób zorganizowania wyróżnia się turystykę:</w:t>
      </w:r>
    </w:p>
    <w:p w:rsidR="004F0329" w:rsidRPr="00CE09CD" w:rsidRDefault="004F0329" w:rsidP="004F0329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 xml:space="preserve">Zbiorową </w:t>
      </w:r>
    </w:p>
    <w:p w:rsidR="004F0329" w:rsidRPr="00CE09CD" w:rsidRDefault="004F0329" w:rsidP="004F0329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Indywidualną</w:t>
      </w:r>
    </w:p>
    <w:p w:rsidR="004F0329" w:rsidRPr="00CE09CD" w:rsidRDefault="004F0329" w:rsidP="004F032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To obecnie jeden z dynamicznie rozwijających się działów usług.</w:t>
      </w:r>
    </w:p>
    <w:p w:rsidR="004F0329" w:rsidRPr="00CE09CD" w:rsidRDefault="004F0329" w:rsidP="004F032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 xml:space="preserve">Duże znaczenie dla rozwoju tego działu usług ma min; </w:t>
      </w:r>
    </w:p>
    <w:p w:rsidR="004F0329" w:rsidRPr="00CE09CD" w:rsidRDefault="004F0329" w:rsidP="004F0329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- infrastruktura turystyczna np.: baza noclegowa, gastronomiczna, komunikacja</w:t>
      </w:r>
    </w:p>
    <w:p w:rsidR="004F0329" w:rsidRPr="00CE09CD" w:rsidRDefault="004F0329" w:rsidP="004F0329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 xml:space="preserve">- walory turystyczne kraju, które dzieli się na : </w:t>
      </w:r>
    </w:p>
    <w:p w:rsidR="004F0329" w:rsidRPr="00CE09CD" w:rsidRDefault="004F0329" w:rsidP="00CE09CD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A.PRZYRODNICZE np. : urozmaicona rzeźba terenu , malownicze jeziora, liczne rzeki,</w:t>
      </w:r>
      <w:r w:rsidR="00CE09CD">
        <w:rPr>
          <w:rFonts w:asciiTheme="majorBidi" w:hAnsiTheme="majorBidi" w:cstheme="majorBidi"/>
          <w:sz w:val="24"/>
          <w:szCs w:val="24"/>
        </w:rPr>
        <w:t xml:space="preserve"> </w:t>
      </w:r>
      <w:r w:rsidRPr="00CE09CD">
        <w:rPr>
          <w:rFonts w:asciiTheme="majorBidi" w:hAnsiTheme="majorBidi" w:cstheme="majorBidi"/>
          <w:sz w:val="24"/>
          <w:szCs w:val="24"/>
        </w:rPr>
        <w:t>czyste środowisko wielu regionów</w:t>
      </w:r>
    </w:p>
    <w:p w:rsidR="004F0329" w:rsidRPr="00CE09CD" w:rsidRDefault="00617D8C" w:rsidP="004F0329">
      <w:pPr>
        <w:ind w:left="720"/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B.</w:t>
      </w:r>
      <w:r w:rsidR="004F0329" w:rsidRPr="00CE09CD">
        <w:rPr>
          <w:rFonts w:asciiTheme="majorBidi" w:hAnsiTheme="majorBidi" w:cstheme="majorBidi"/>
          <w:sz w:val="24"/>
          <w:szCs w:val="24"/>
        </w:rPr>
        <w:t>KULTUROWE</w:t>
      </w:r>
      <w:r w:rsidRPr="00CE09CD">
        <w:rPr>
          <w:rFonts w:asciiTheme="majorBidi" w:hAnsiTheme="majorBidi" w:cstheme="majorBidi"/>
          <w:sz w:val="24"/>
          <w:szCs w:val="24"/>
        </w:rPr>
        <w:t xml:space="preserve"> np. :liczne zabytki historyczne, różnego rodzaju muzea, elementy </w:t>
      </w:r>
    </w:p>
    <w:p w:rsidR="00617D8C" w:rsidRPr="00CE09CD" w:rsidRDefault="00617D8C" w:rsidP="004F0329">
      <w:pPr>
        <w:ind w:left="720"/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 xml:space="preserve">                                     folkloru, imprezy kulturalne</w:t>
      </w:r>
    </w:p>
    <w:p w:rsidR="00617D8C" w:rsidRPr="00CE09CD" w:rsidRDefault="00617D8C" w:rsidP="00CE09CD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 xml:space="preserve">Na </w:t>
      </w:r>
      <w:r w:rsidR="00CE09CD" w:rsidRPr="00CE09CD">
        <w:rPr>
          <w:rFonts w:asciiTheme="majorBidi" w:hAnsiTheme="majorBidi" w:cstheme="majorBidi"/>
          <w:sz w:val="24"/>
          <w:szCs w:val="24"/>
        </w:rPr>
        <w:t>świecie istnieje wiele obiektów</w:t>
      </w:r>
      <w:r w:rsidRPr="00CE09CD">
        <w:rPr>
          <w:rFonts w:asciiTheme="majorBidi" w:hAnsiTheme="majorBidi" w:cstheme="majorBidi"/>
          <w:sz w:val="24"/>
          <w:szCs w:val="24"/>
        </w:rPr>
        <w:t>, które ze względu na wyjątkowa wartość przyrodniczą   lub kulturową   objęto szczególną oc</w:t>
      </w:r>
      <w:r w:rsidR="00CE09CD">
        <w:rPr>
          <w:rFonts w:asciiTheme="majorBidi" w:hAnsiTheme="majorBidi" w:cstheme="majorBidi"/>
          <w:sz w:val="24"/>
          <w:szCs w:val="24"/>
        </w:rPr>
        <w:t>hroną. Zostały one wpisane na „</w:t>
      </w:r>
      <w:r w:rsidRPr="00CE09CD">
        <w:rPr>
          <w:rFonts w:asciiTheme="majorBidi" w:hAnsiTheme="majorBidi" w:cstheme="majorBidi"/>
          <w:sz w:val="24"/>
          <w:szCs w:val="24"/>
        </w:rPr>
        <w:t>Listę światowego dziedzictwa UNESCO”</w:t>
      </w:r>
      <w:r w:rsidR="00CE09CD">
        <w:rPr>
          <w:rFonts w:asciiTheme="majorBidi" w:hAnsiTheme="majorBidi" w:cstheme="majorBidi"/>
          <w:sz w:val="24"/>
          <w:szCs w:val="24"/>
        </w:rPr>
        <w:t xml:space="preserve">. </w:t>
      </w:r>
      <w:r w:rsidRPr="00CE09CD">
        <w:rPr>
          <w:rFonts w:asciiTheme="majorBidi" w:hAnsiTheme="majorBidi" w:cstheme="majorBidi"/>
          <w:sz w:val="24"/>
          <w:szCs w:val="24"/>
        </w:rPr>
        <w:t>Na liście tej znajduje się 15 polskich obiektów. Są to:</w:t>
      </w:r>
    </w:p>
    <w:p w:rsidR="00617D8C" w:rsidRPr="00CE09CD" w:rsidRDefault="00CE09CD" w:rsidP="00617D8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617D8C" w:rsidRPr="00CE09CD">
        <w:rPr>
          <w:rFonts w:asciiTheme="majorBidi" w:hAnsiTheme="majorBidi" w:cstheme="majorBidi"/>
          <w:sz w:val="24"/>
          <w:szCs w:val="24"/>
        </w:rPr>
        <w:t>proszę  na podstawie podręcznika str. 155  wypisać nazwy tych obiektów)</w:t>
      </w:r>
    </w:p>
    <w:p w:rsidR="00617D8C" w:rsidRPr="00CE09CD" w:rsidRDefault="00617D8C" w:rsidP="00617D8C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1.</w:t>
      </w:r>
    </w:p>
    <w:p w:rsidR="00617D8C" w:rsidRPr="00CE09CD" w:rsidRDefault="00617D8C" w:rsidP="00617D8C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2.</w:t>
      </w:r>
    </w:p>
    <w:p w:rsidR="00617D8C" w:rsidRPr="00CE09CD" w:rsidRDefault="00617D8C" w:rsidP="00617D8C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3.</w:t>
      </w:r>
    </w:p>
    <w:p w:rsidR="00617D8C" w:rsidRPr="00CE09CD" w:rsidRDefault="00617D8C" w:rsidP="00617D8C">
      <w:pPr>
        <w:rPr>
          <w:rFonts w:asciiTheme="majorBidi" w:hAnsiTheme="majorBidi" w:cstheme="majorBidi"/>
          <w:sz w:val="24"/>
          <w:szCs w:val="24"/>
        </w:rPr>
      </w:pPr>
    </w:p>
    <w:p w:rsidR="00CE09CD" w:rsidRDefault="002206DB" w:rsidP="004F03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148A1" w:rsidRPr="00CE09CD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CE09CD" w:rsidRDefault="00CE09CD" w:rsidP="004F0329">
      <w:pPr>
        <w:rPr>
          <w:rFonts w:asciiTheme="majorBidi" w:hAnsiTheme="majorBidi" w:cstheme="majorBidi"/>
          <w:sz w:val="24"/>
          <w:szCs w:val="24"/>
        </w:rPr>
      </w:pPr>
    </w:p>
    <w:p w:rsidR="004F0329" w:rsidRPr="00CE09CD" w:rsidRDefault="008148A1" w:rsidP="004F0329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Ćw. 1</w:t>
      </w:r>
    </w:p>
    <w:p w:rsidR="008148A1" w:rsidRPr="00CE09CD" w:rsidRDefault="008148A1" w:rsidP="004F0329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 xml:space="preserve">Wymień </w:t>
      </w:r>
      <w:r w:rsidR="00122FB7" w:rsidRPr="00CE09CD">
        <w:rPr>
          <w:rFonts w:asciiTheme="majorBidi" w:hAnsiTheme="majorBidi" w:cstheme="majorBidi"/>
          <w:sz w:val="24"/>
          <w:szCs w:val="24"/>
        </w:rPr>
        <w:t xml:space="preserve"> po </w:t>
      </w:r>
      <w:r w:rsidRPr="00CE09CD">
        <w:rPr>
          <w:rFonts w:asciiTheme="majorBidi" w:hAnsiTheme="majorBidi" w:cstheme="majorBidi"/>
          <w:sz w:val="24"/>
          <w:szCs w:val="24"/>
        </w:rPr>
        <w:t>3 walory przyrodnicze i  pozaprzyrodnicze  występujące w Twoim regionie.</w:t>
      </w:r>
    </w:p>
    <w:p w:rsidR="008148A1" w:rsidRPr="00CE09CD" w:rsidRDefault="008148A1" w:rsidP="004F0329">
      <w:pPr>
        <w:rPr>
          <w:rFonts w:asciiTheme="majorBidi" w:hAnsiTheme="majorBidi" w:cstheme="majorBidi"/>
          <w:sz w:val="24"/>
          <w:szCs w:val="24"/>
        </w:rPr>
      </w:pPr>
    </w:p>
    <w:p w:rsidR="008148A1" w:rsidRPr="00CE09CD" w:rsidRDefault="008148A1" w:rsidP="004F0329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 xml:space="preserve">Ćw. 2 </w:t>
      </w:r>
    </w:p>
    <w:p w:rsidR="008148A1" w:rsidRPr="00CE09CD" w:rsidRDefault="008148A1" w:rsidP="004F0329">
      <w:pPr>
        <w:rPr>
          <w:rFonts w:asciiTheme="majorBidi" w:hAnsiTheme="majorBidi" w:cstheme="majorBidi"/>
          <w:sz w:val="24"/>
          <w:szCs w:val="24"/>
        </w:rPr>
      </w:pPr>
      <w:r w:rsidRPr="00CE09CD">
        <w:rPr>
          <w:rFonts w:asciiTheme="majorBidi" w:hAnsiTheme="majorBidi" w:cstheme="majorBidi"/>
          <w:sz w:val="24"/>
          <w:szCs w:val="24"/>
        </w:rPr>
        <w:t>Na podstawie dostępnych źródeł scharakteryzuj dowolny obiek</w:t>
      </w:r>
      <w:r w:rsidR="00CE09CD">
        <w:rPr>
          <w:rFonts w:asciiTheme="majorBidi" w:hAnsiTheme="majorBidi" w:cstheme="majorBidi"/>
          <w:sz w:val="24"/>
          <w:szCs w:val="24"/>
        </w:rPr>
        <w:t>t w Polsce wpisany na „</w:t>
      </w:r>
      <w:r w:rsidRPr="00CE09CD">
        <w:rPr>
          <w:rFonts w:asciiTheme="majorBidi" w:hAnsiTheme="majorBidi" w:cstheme="majorBidi"/>
          <w:sz w:val="24"/>
          <w:szCs w:val="24"/>
        </w:rPr>
        <w:t>Listę UNESCO”</w:t>
      </w:r>
      <w:r w:rsidR="00CE09CD">
        <w:rPr>
          <w:rFonts w:asciiTheme="majorBidi" w:hAnsiTheme="majorBidi" w:cstheme="majorBidi"/>
          <w:sz w:val="24"/>
          <w:szCs w:val="24"/>
        </w:rPr>
        <w:t>.</w:t>
      </w:r>
    </w:p>
    <w:sectPr w:rsidR="008148A1" w:rsidRPr="00CE09CD" w:rsidSect="00CE09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84" w:rsidRDefault="00484084" w:rsidP="008148A1">
      <w:pPr>
        <w:spacing w:after="0" w:line="240" w:lineRule="auto"/>
      </w:pPr>
      <w:r>
        <w:separator/>
      </w:r>
    </w:p>
  </w:endnote>
  <w:endnote w:type="continuationSeparator" w:id="1">
    <w:p w:rsidR="00484084" w:rsidRDefault="00484084" w:rsidP="008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84" w:rsidRDefault="00484084" w:rsidP="008148A1">
      <w:pPr>
        <w:spacing w:after="0" w:line="240" w:lineRule="auto"/>
      </w:pPr>
      <w:r>
        <w:separator/>
      </w:r>
    </w:p>
  </w:footnote>
  <w:footnote w:type="continuationSeparator" w:id="1">
    <w:p w:rsidR="00484084" w:rsidRDefault="00484084" w:rsidP="0081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539"/>
    <w:multiLevelType w:val="hybridMultilevel"/>
    <w:tmpl w:val="13E0B976"/>
    <w:lvl w:ilvl="0" w:tplc="5C06B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869E2"/>
    <w:multiLevelType w:val="hybridMultilevel"/>
    <w:tmpl w:val="5FCC92CA"/>
    <w:lvl w:ilvl="0" w:tplc="3440F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10937"/>
    <w:multiLevelType w:val="hybridMultilevel"/>
    <w:tmpl w:val="A7BC5B08"/>
    <w:lvl w:ilvl="0" w:tplc="2DFA5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8149D"/>
    <w:multiLevelType w:val="hybridMultilevel"/>
    <w:tmpl w:val="E982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C3"/>
    <w:rsid w:val="00117F02"/>
    <w:rsid w:val="00122FB7"/>
    <w:rsid w:val="002206DB"/>
    <w:rsid w:val="00365566"/>
    <w:rsid w:val="003C0A9B"/>
    <w:rsid w:val="00484084"/>
    <w:rsid w:val="004B40AC"/>
    <w:rsid w:val="004F0329"/>
    <w:rsid w:val="00617D8C"/>
    <w:rsid w:val="00635CC3"/>
    <w:rsid w:val="0077441B"/>
    <w:rsid w:val="007B2910"/>
    <w:rsid w:val="008148A1"/>
    <w:rsid w:val="00C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8A1"/>
  </w:style>
  <w:style w:type="paragraph" w:styleId="Stopka">
    <w:name w:val="footer"/>
    <w:basedOn w:val="Normalny"/>
    <w:link w:val="StopkaZnak"/>
    <w:uiPriority w:val="99"/>
    <w:semiHidden/>
    <w:unhideWhenUsed/>
    <w:rsid w:val="0081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2020-05-05T08:59:00Z</dcterms:created>
  <dcterms:modified xsi:type="dcterms:W3CDTF">2020-05-05T15:24:00Z</dcterms:modified>
</cp:coreProperties>
</file>